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F935" w14:textId="46F409AE" w:rsidR="00BD2F47" w:rsidRPr="00105A8C" w:rsidRDefault="00AC0719" w:rsidP="00AC0719">
      <w:pPr>
        <w:spacing w:after="0"/>
        <w:rPr>
          <w:b/>
          <w:bCs/>
          <w:i/>
          <w:iCs/>
          <w:color w:val="4472C4" w:themeColor="accent1"/>
          <w:sz w:val="28"/>
          <w:szCs w:val="28"/>
        </w:rPr>
      </w:pPr>
      <w:r w:rsidRPr="00105A8C">
        <w:rPr>
          <w:b/>
          <w:iCs/>
          <w:sz w:val="28"/>
          <w:szCs w:val="28"/>
        </w:rPr>
        <w:t>PART I</w:t>
      </w:r>
      <w:r w:rsidR="003E26A2" w:rsidRPr="00105A8C">
        <w:rPr>
          <w:b/>
          <w:iCs/>
          <w:sz w:val="28"/>
          <w:szCs w:val="28"/>
        </w:rPr>
        <w:t>V</w:t>
      </w:r>
      <w:r w:rsidRPr="00105A8C">
        <w:rPr>
          <w:b/>
          <w:iCs/>
          <w:sz w:val="28"/>
          <w:szCs w:val="28"/>
        </w:rPr>
        <w:t xml:space="preserve">: </w:t>
      </w:r>
      <w:r w:rsidR="008C34F7" w:rsidRPr="00105A8C">
        <w:rPr>
          <w:b/>
          <w:iCs/>
          <w:sz w:val="28"/>
          <w:szCs w:val="28"/>
        </w:rPr>
        <w:t xml:space="preserve">RFI </w:t>
      </w:r>
      <w:r w:rsidR="00243B62" w:rsidRPr="00105A8C">
        <w:rPr>
          <w:b/>
          <w:iCs/>
          <w:sz w:val="28"/>
          <w:szCs w:val="28"/>
        </w:rPr>
        <w:t xml:space="preserve">RESPONSE </w:t>
      </w:r>
      <w:r w:rsidR="008C34F7" w:rsidRPr="00105A8C">
        <w:rPr>
          <w:b/>
          <w:iCs/>
          <w:sz w:val="28"/>
          <w:szCs w:val="28"/>
        </w:rPr>
        <w:t>TEMPLATE</w:t>
      </w:r>
    </w:p>
    <w:p w14:paraId="1A91512E" w14:textId="34582DD1" w:rsidR="00BD2F47" w:rsidRPr="00755423" w:rsidRDefault="00755423">
      <w:pPr>
        <w:rPr>
          <w:rFonts w:eastAsia="Times New Roman"/>
        </w:rPr>
      </w:pPr>
      <w:r w:rsidRPr="00105A8C">
        <w:rPr>
          <w:rFonts w:eastAsia="Times New Roman"/>
        </w:rPr>
        <w:t>Responders can download a Word version of the Template to input their responses, or they can opt to provide them in a separate format.</w:t>
      </w:r>
      <w:r>
        <w:rPr>
          <w:rFonts w:eastAsia="Times New Roman"/>
        </w:rPr>
        <w:t xml:space="preserve"> </w:t>
      </w:r>
      <w:r>
        <w:rPr>
          <w:rFonts w:eastAsia="Times New Roman"/>
        </w:rPr>
        <w:br/>
      </w:r>
    </w:p>
    <w:tbl>
      <w:tblPr>
        <w:tblW w:w="8964" w:type="dxa"/>
        <w:tblLayout w:type="fixed"/>
        <w:tblCellMar>
          <w:top w:w="100" w:type="dxa"/>
          <w:left w:w="100" w:type="dxa"/>
          <w:bottom w:w="100" w:type="dxa"/>
          <w:right w:w="100" w:type="dxa"/>
        </w:tblCellMar>
        <w:tblLook w:val="0600" w:firstRow="0" w:lastRow="0" w:firstColumn="0" w:lastColumn="0" w:noHBand="1" w:noVBand="1"/>
      </w:tblPr>
      <w:tblGrid>
        <w:gridCol w:w="8964"/>
      </w:tblGrid>
      <w:tr w:rsidR="00BD2F47" w14:paraId="6ECFE6C9" w14:textId="77777777" w:rsidTr="00160A86">
        <w:trPr>
          <w:trHeight w:val="600"/>
        </w:trPr>
        <w:tc>
          <w:tcPr>
            <w:tcW w:w="8964" w:type="dxa"/>
            <w:tcBorders>
              <w:top w:val="single" w:sz="8" w:space="0" w:color="000000"/>
              <w:left w:val="single" w:sz="8" w:space="0" w:color="000000"/>
              <w:bottom w:val="single" w:sz="8" w:space="0" w:color="000000"/>
              <w:right w:val="single" w:sz="8" w:space="0" w:color="000000"/>
            </w:tcBorders>
            <w:tcMar>
              <w:left w:w="120" w:type="dxa"/>
              <w:right w:w="120" w:type="dxa"/>
            </w:tcMar>
          </w:tcPr>
          <w:p w14:paraId="53E40CE7" w14:textId="77777777" w:rsidR="00BD2F47" w:rsidRDefault="008C34F7" w:rsidP="00DD7DA0">
            <w:pPr>
              <w:spacing w:before="120" w:after="240"/>
              <w:ind w:right="-2550"/>
              <w:rPr>
                <w:b/>
                <w:sz w:val="28"/>
                <w:szCs w:val="28"/>
              </w:rPr>
            </w:pPr>
            <w:r>
              <w:rPr>
                <w:b/>
                <w:sz w:val="28"/>
                <w:szCs w:val="28"/>
              </w:rPr>
              <w:t>0. General Information</w:t>
            </w:r>
          </w:p>
        </w:tc>
      </w:tr>
      <w:tr w:rsidR="00BD2F47" w14:paraId="77F31A6B" w14:textId="77777777" w:rsidTr="00160A86">
        <w:trPr>
          <w:trHeight w:val="840"/>
        </w:trPr>
        <w:tc>
          <w:tcPr>
            <w:tcW w:w="896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8D5AA4D" w14:textId="368461B2" w:rsidR="00BD2F47" w:rsidRDefault="008C34F7" w:rsidP="00DD7DA0">
            <w:pPr>
              <w:spacing w:before="120" w:after="0" w:line="120" w:lineRule="auto"/>
              <w:rPr>
                <w:b/>
                <w:sz w:val="20"/>
                <w:szCs w:val="20"/>
              </w:rPr>
            </w:pPr>
            <w:r>
              <w:rPr>
                <w:b/>
                <w:sz w:val="20"/>
                <w:szCs w:val="20"/>
              </w:rPr>
              <w:t>Organization Name</w:t>
            </w:r>
            <w:r w:rsidR="00BC2F6B">
              <w:rPr>
                <w:b/>
                <w:sz w:val="20"/>
                <w:szCs w:val="20"/>
              </w:rPr>
              <w:t xml:space="preserve"> (or </w:t>
            </w:r>
            <w:r w:rsidR="00402124">
              <w:rPr>
                <w:b/>
                <w:sz w:val="20"/>
                <w:szCs w:val="20"/>
              </w:rPr>
              <w:t>n</w:t>
            </w:r>
            <w:r w:rsidR="00BC2F6B">
              <w:rPr>
                <w:b/>
                <w:sz w:val="20"/>
                <w:szCs w:val="20"/>
              </w:rPr>
              <w:t>ames if submitting as a team)</w:t>
            </w:r>
            <w:r>
              <w:rPr>
                <w:b/>
                <w:sz w:val="20"/>
                <w:szCs w:val="20"/>
              </w:rPr>
              <w:t>:</w:t>
            </w:r>
          </w:p>
        </w:tc>
      </w:tr>
      <w:tr w:rsidR="00BD2F47" w14:paraId="5308EDF4" w14:textId="77777777" w:rsidTr="00160A86">
        <w:trPr>
          <w:trHeight w:val="840"/>
        </w:trPr>
        <w:tc>
          <w:tcPr>
            <w:tcW w:w="896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44981E4" w14:textId="77777777" w:rsidR="00BD2F47" w:rsidRDefault="008C34F7" w:rsidP="00DD7DA0">
            <w:pPr>
              <w:spacing w:before="120" w:after="0" w:line="120" w:lineRule="auto"/>
              <w:rPr>
                <w:b/>
                <w:sz w:val="20"/>
                <w:szCs w:val="20"/>
              </w:rPr>
            </w:pPr>
            <w:r>
              <w:rPr>
                <w:b/>
                <w:sz w:val="20"/>
                <w:szCs w:val="20"/>
              </w:rPr>
              <w:t>Street Address:</w:t>
            </w:r>
          </w:p>
        </w:tc>
      </w:tr>
      <w:tr w:rsidR="00BD2F47" w14:paraId="7119D134" w14:textId="77777777" w:rsidTr="00160A86">
        <w:trPr>
          <w:trHeight w:val="840"/>
        </w:trPr>
        <w:tc>
          <w:tcPr>
            <w:tcW w:w="896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89D9996" w14:textId="77777777" w:rsidR="00BD2F47" w:rsidRDefault="008C34F7" w:rsidP="00DD7DA0">
            <w:pPr>
              <w:spacing w:before="120" w:after="0" w:line="120" w:lineRule="auto"/>
              <w:rPr>
                <w:b/>
                <w:sz w:val="20"/>
                <w:szCs w:val="20"/>
              </w:rPr>
            </w:pPr>
            <w:r>
              <w:rPr>
                <w:b/>
                <w:sz w:val="20"/>
                <w:szCs w:val="20"/>
              </w:rPr>
              <w:t>City, State, Zip:</w:t>
            </w:r>
          </w:p>
        </w:tc>
      </w:tr>
      <w:tr w:rsidR="00BD2F47" w14:paraId="4F4A50D1" w14:textId="77777777" w:rsidTr="00160A86">
        <w:trPr>
          <w:trHeight w:val="840"/>
        </w:trPr>
        <w:tc>
          <w:tcPr>
            <w:tcW w:w="896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67B9D33" w14:textId="77777777" w:rsidR="00BD2F47" w:rsidRDefault="008C34F7" w:rsidP="00DD7DA0">
            <w:pPr>
              <w:spacing w:before="120" w:after="0" w:line="120" w:lineRule="auto"/>
              <w:rPr>
                <w:b/>
                <w:sz w:val="20"/>
                <w:szCs w:val="20"/>
              </w:rPr>
            </w:pPr>
            <w:r>
              <w:rPr>
                <w:b/>
                <w:sz w:val="20"/>
                <w:szCs w:val="20"/>
              </w:rPr>
              <w:t>Primary Business:</w:t>
            </w:r>
          </w:p>
        </w:tc>
      </w:tr>
      <w:tr w:rsidR="00BD2F47" w14:paraId="5A2E1B46" w14:textId="77777777" w:rsidTr="00160A86">
        <w:trPr>
          <w:trHeight w:val="840"/>
        </w:trPr>
        <w:tc>
          <w:tcPr>
            <w:tcW w:w="896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10B50F8" w14:textId="77777777" w:rsidR="00BD2F47" w:rsidRDefault="008C34F7" w:rsidP="00DD7DA0">
            <w:pPr>
              <w:spacing w:before="120" w:after="0" w:line="120" w:lineRule="auto"/>
              <w:rPr>
                <w:b/>
                <w:sz w:val="20"/>
                <w:szCs w:val="20"/>
              </w:rPr>
            </w:pPr>
            <w:r>
              <w:rPr>
                <w:b/>
                <w:sz w:val="20"/>
                <w:szCs w:val="20"/>
              </w:rPr>
              <w:t>Point of Contact Name:</w:t>
            </w:r>
          </w:p>
        </w:tc>
      </w:tr>
      <w:tr w:rsidR="00BD2F47" w14:paraId="6A020FAE" w14:textId="77777777" w:rsidTr="00160A86">
        <w:trPr>
          <w:trHeight w:val="840"/>
        </w:trPr>
        <w:tc>
          <w:tcPr>
            <w:tcW w:w="896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5D93CE6" w14:textId="77777777" w:rsidR="00BD2F47" w:rsidRDefault="008C34F7" w:rsidP="00DD7DA0">
            <w:pPr>
              <w:spacing w:before="120" w:after="0" w:line="120" w:lineRule="auto"/>
              <w:rPr>
                <w:b/>
                <w:sz w:val="20"/>
                <w:szCs w:val="20"/>
              </w:rPr>
            </w:pPr>
            <w:r>
              <w:rPr>
                <w:b/>
                <w:sz w:val="20"/>
                <w:szCs w:val="20"/>
              </w:rPr>
              <w:t>Title:</w:t>
            </w:r>
          </w:p>
        </w:tc>
      </w:tr>
      <w:tr w:rsidR="00BD2F47" w14:paraId="3436802F" w14:textId="77777777" w:rsidTr="00160A86">
        <w:trPr>
          <w:trHeight w:val="840"/>
        </w:trPr>
        <w:tc>
          <w:tcPr>
            <w:tcW w:w="896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207507" w14:textId="77777777" w:rsidR="00BD2F47" w:rsidRDefault="008C34F7" w:rsidP="00DD7DA0">
            <w:pPr>
              <w:spacing w:before="120" w:after="0" w:line="120" w:lineRule="auto"/>
              <w:rPr>
                <w:b/>
                <w:sz w:val="20"/>
                <w:szCs w:val="20"/>
              </w:rPr>
            </w:pPr>
            <w:r>
              <w:rPr>
                <w:b/>
                <w:sz w:val="20"/>
                <w:szCs w:val="20"/>
              </w:rPr>
              <w:t>Phone:</w:t>
            </w:r>
          </w:p>
        </w:tc>
      </w:tr>
      <w:tr w:rsidR="00BD2F47" w14:paraId="200DBC5F" w14:textId="77777777" w:rsidTr="00160A86">
        <w:trPr>
          <w:trHeight w:val="840"/>
        </w:trPr>
        <w:tc>
          <w:tcPr>
            <w:tcW w:w="896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9E0619E" w14:textId="77777777" w:rsidR="00BD2F47" w:rsidRDefault="008C34F7" w:rsidP="00DD7DA0">
            <w:pPr>
              <w:spacing w:before="120" w:after="0" w:line="120" w:lineRule="auto"/>
              <w:rPr>
                <w:b/>
                <w:sz w:val="20"/>
                <w:szCs w:val="20"/>
              </w:rPr>
            </w:pPr>
            <w:r>
              <w:rPr>
                <w:b/>
                <w:sz w:val="20"/>
                <w:szCs w:val="20"/>
              </w:rPr>
              <w:t>Email:</w:t>
            </w:r>
          </w:p>
        </w:tc>
      </w:tr>
      <w:tr w:rsidR="00BD2F47" w14:paraId="0A263B41" w14:textId="77777777" w:rsidTr="00160A86">
        <w:trPr>
          <w:trHeight w:val="840"/>
        </w:trPr>
        <w:tc>
          <w:tcPr>
            <w:tcW w:w="896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A005769" w14:textId="77777777" w:rsidR="00BD2F47" w:rsidRDefault="008C34F7" w:rsidP="00DD7DA0">
            <w:pPr>
              <w:spacing w:before="120" w:after="0"/>
              <w:rPr>
                <w:b/>
                <w:sz w:val="20"/>
                <w:szCs w:val="20"/>
              </w:rPr>
            </w:pPr>
            <w:r>
              <w:rPr>
                <w:b/>
                <w:sz w:val="20"/>
                <w:szCs w:val="20"/>
              </w:rPr>
              <w:t>Organization Web Address:</w:t>
            </w:r>
          </w:p>
        </w:tc>
      </w:tr>
    </w:tbl>
    <w:p w14:paraId="2FFB1218" w14:textId="77777777" w:rsidR="001C429D" w:rsidRDefault="001C429D">
      <w:r>
        <w:br w:type="page"/>
      </w:r>
    </w:p>
    <w:tbl>
      <w:tblPr>
        <w:tblW w:w="9050" w:type="dxa"/>
        <w:tblLayout w:type="fixed"/>
        <w:tblCellMar>
          <w:top w:w="100" w:type="dxa"/>
          <w:left w:w="100" w:type="dxa"/>
          <w:bottom w:w="100" w:type="dxa"/>
          <w:right w:w="100" w:type="dxa"/>
        </w:tblCellMar>
        <w:tblLook w:val="0600" w:firstRow="0" w:lastRow="0" w:firstColumn="0" w:lastColumn="0" w:noHBand="1" w:noVBand="1"/>
      </w:tblPr>
      <w:tblGrid>
        <w:gridCol w:w="1140"/>
        <w:gridCol w:w="31"/>
        <w:gridCol w:w="7639"/>
        <w:gridCol w:w="240"/>
      </w:tblGrid>
      <w:tr w:rsidR="00BD2F47" w14:paraId="7BADB9C0" w14:textId="77777777" w:rsidTr="00160A86">
        <w:trPr>
          <w:trHeight w:val="2670"/>
        </w:trPr>
        <w:tc>
          <w:tcPr>
            <w:tcW w:w="905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7BBD37F" w14:textId="6C591156" w:rsidR="00BD2F47" w:rsidRDefault="008C34F7">
            <w:pPr>
              <w:spacing w:after="0"/>
              <w:rPr>
                <w:b/>
                <w:sz w:val="28"/>
                <w:szCs w:val="28"/>
              </w:rPr>
            </w:pPr>
            <w:r>
              <w:rPr>
                <w:b/>
                <w:sz w:val="24"/>
                <w:szCs w:val="24"/>
              </w:rPr>
              <w:lastRenderedPageBreak/>
              <w:t>Objective 1.0: Integrate multi–discipline, yet overlapping technical, social, and economic considerations into a series of transportation</w:t>
            </w:r>
            <w:r w:rsidR="0017391F">
              <w:rPr>
                <w:b/>
                <w:sz w:val="24"/>
                <w:szCs w:val="24"/>
              </w:rPr>
              <w:t xml:space="preserve"> and </w:t>
            </w:r>
            <w:r w:rsidR="001E2474">
              <w:rPr>
                <w:b/>
                <w:sz w:val="24"/>
                <w:szCs w:val="24"/>
              </w:rPr>
              <w:t xml:space="preserve">climate resilience </w:t>
            </w:r>
            <w:r>
              <w:rPr>
                <w:b/>
                <w:sz w:val="24"/>
                <w:szCs w:val="24"/>
              </w:rPr>
              <w:t>recommendations</w:t>
            </w:r>
            <w:r w:rsidR="003D760E">
              <w:rPr>
                <w:b/>
                <w:sz w:val="24"/>
                <w:szCs w:val="24"/>
              </w:rPr>
              <w:t xml:space="preserve"> </w:t>
            </w:r>
            <w:r>
              <w:br/>
            </w:r>
            <w:r w:rsidR="001C429D">
              <w:br/>
            </w:r>
            <w:r>
              <w:t xml:space="preserve">The development of recommendations will require expertise on a number of interrelated topics, including transportation planning, </w:t>
            </w:r>
            <w:r w:rsidR="008D2088">
              <w:t xml:space="preserve">engineering, and </w:t>
            </w:r>
            <w:r w:rsidR="001E2474">
              <w:t xml:space="preserve">traffic </w:t>
            </w:r>
            <w:r w:rsidR="008D2088">
              <w:t xml:space="preserve">modeling across a wide range of </w:t>
            </w:r>
            <w:r w:rsidR="00E729DD">
              <w:t>s</w:t>
            </w:r>
            <w:r w:rsidR="008D2088">
              <w:t>u</w:t>
            </w:r>
            <w:r w:rsidR="00E729DD">
              <w:t>r</w:t>
            </w:r>
            <w:r w:rsidR="008D2088">
              <w:t xml:space="preserve">face modes; </w:t>
            </w:r>
            <w:r>
              <w:t>climate modeling</w:t>
            </w:r>
            <w:r w:rsidR="008D2088">
              <w:t xml:space="preserve"> and </w:t>
            </w:r>
            <w:r>
              <w:t>vulnerability assessments</w:t>
            </w:r>
            <w:r w:rsidR="008D2088">
              <w:t>;</w:t>
            </w:r>
            <w:r>
              <w:t xml:space="preserve"> economic forecasting, infrastructure design, and site -level resilience. </w:t>
            </w:r>
            <w:r>
              <w:rPr>
                <w:sz w:val="28"/>
                <w:szCs w:val="28"/>
              </w:rPr>
              <w:t xml:space="preserve">  </w:t>
            </w:r>
          </w:p>
        </w:tc>
      </w:tr>
      <w:tr w:rsidR="00BD2F47" w14:paraId="3141E023" w14:textId="77777777" w:rsidTr="00160A86">
        <w:trPr>
          <w:trHeight w:val="1302"/>
        </w:trPr>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2BBFC73" w14:textId="77777777" w:rsidR="00BD2F47" w:rsidRDefault="008C34F7">
            <w:pPr>
              <w:spacing w:before="240" w:after="240"/>
              <w:ind w:left="720" w:hanging="360"/>
            </w:pPr>
            <w:r>
              <w:t>1.1</w:t>
            </w:r>
          </w:p>
        </w:tc>
        <w:tc>
          <w:tcPr>
            <w:tcW w:w="787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0D0B1CE" w14:textId="25CF40AF" w:rsidR="00BD2F47" w:rsidRDefault="008C34F7">
            <w:pPr>
              <w:spacing w:after="0"/>
            </w:pPr>
            <w:r>
              <w:t>What have you learned from past place-based, multi-disciplinary planning initiatives</w:t>
            </w:r>
            <w:r w:rsidR="00E6430E">
              <w:t xml:space="preserve"> with a focus on transportation systems</w:t>
            </w:r>
            <w:r>
              <w:t>? How have you organized your teams, what has worked well, and what could have been improved?</w:t>
            </w:r>
          </w:p>
        </w:tc>
      </w:tr>
      <w:tr w:rsidR="00BD2F47" w14:paraId="0F2718C3" w14:textId="77777777" w:rsidTr="00160A86">
        <w:trPr>
          <w:trHeight w:val="956"/>
        </w:trPr>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07050" w14:textId="77777777" w:rsidR="00BD2F47" w:rsidRDefault="008C34F7">
            <w:pPr>
              <w:spacing w:before="240" w:after="240"/>
              <w:ind w:left="720" w:hanging="360"/>
            </w:pPr>
            <w:r>
              <w:t>1.2</w:t>
            </w:r>
          </w:p>
        </w:tc>
        <w:tc>
          <w:tcPr>
            <w:tcW w:w="787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E217F7D" w14:textId="649C3201" w:rsidR="00BD2F47" w:rsidRDefault="008C34F7">
            <w:pPr>
              <w:keepLines/>
              <w:spacing w:after="0"/>
            </w:pPr>
            <w:r>
              <w:t>How would you propose undertaking this analysis? How would you suggest phasing and conducting transportation, climate assessment, and design analysis to ensure the following</w:t>
            </w:r>
            <w:r w:rsidR="00C51CBE">
              <w:t xml:space="preserve"> can be </w:t>
            </w:r>
            <w:r w:rsidR="005F605C">
              <w:t>achieved?</w:t>
            </w:r>
          </w:p>
          <w:p w14:paraId="36248A65" w14:textId="6445F3BD" w:rsidR="00BD2F47" w:rsidRDefault="008C34F7">
            <w:pPr>
              <w:keepLines/>
              <w:numPr>
                <w:ilvl w:val="0"/>
                <w:numId w:val="1"/>
              </w:numPr>
              <w:spacing w:before="240" w:after="0"/>
            </w:pPr>
            <w:r>
              <w:t xml:space="preserve">Identification and conceptual design of short-term, non-structural transportation interventions to address existing circulation, access, safety, and flooding issues. </w:t>
            </w:r>
          </w:p>
          <w:p w14:paraId="32DE1012" w14:textId="5CB5E686" w:rsidR="00BD2F47" w:rsidRDefault="00C51CBE">
            <w:pPr>
              <w:keepLines/>
              <w:numPr>
                <w:ilvl w:val="0"/>
                <w:numId w:val="1"/>
              </w:numPr>
              <w:spacing w:after="0"/>
            </w:pPr>
            <w:r>
              <w:t xml:space="preserve">Help for the City </w:t>
            </w:r>
            <w:r w:rsidR="008C34F7">
              <w:t xml:space="preserve">and its partners to </w:t>
            </w:r>
            <w:r>
              <w:t xml:space="preserve">identify and </w:t>
            </w:r>
            <w:r w:rsidR="008616FB">
              <w:t xml:space="preserve">develop competitive applications for </w:t>
            </w:r>
            <w:r w:rsidR="008C34F7">
              <w:t xml:space="preserve">state and federal funding to support medium- to long-term transportation, flood mitigation, and related infrastructure investments to support the </w:t>
            </w:r>
            <w:r w:rsidR="00F13A99">
              <w:t xml:space="preserve">Lower South's </w:t>
            </w:r>
            <w:r w:rsidR="008C34F7">
              <w:t xml:space="preserve">ongoing economic development and vitality. </w:t>
            </w:r>
          </w:p>
          <w:p w14:paraId="0C1B520B" w14:textId="1FADAD5A" w:rsidR="00BD2F47" w:rsidRDefault="00C51CBE">
            <w:pPr>
              <w:keepLines/>
              <w:numPr>
                <w:ilvl w:val="0"/>
                <w:numId w:val="1"/>
              </w:numPr>
              <w:spacing w:after="0"/>
            </w:pPr>
            <w:r>
              <w:t xml:space="preserve">Identification of </w:t>
            </w:r>
            <w:r w:rsidR="008C34F7">
              <w:t xml:space="preserve">timely recommendations to include, potentially, as early action items for the I-95 Section CSP project, including climate vulnerability and suggested design </w:t>
            </w:r>
            <w:r w:rsidR="008D2088">
              <w:t xml:space="preserve">changes </w:t>
            </w:r>
            <w:r w:rsidR="00F13A99">
              <w:t>(e.g., additional ramps to expand capacity)</w:t>
            </w:r>
            <w:r w:rsidR="008C34F7">
              <w:t>.</w:t>
            </w:r>
          </w:p>
        </w:tc>
      </w:tr>
      <w:tr w:rsidR="00BD2F47" w14:paraId="46C1A7F8" w14:textId="77777777" w:rsidTr="00160A86">
        <w:trPr>
          <w:trHeight w:val="1602"/>
        </w:trPr>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9ED9D1F" w14:textId="77777777" w:rsidR="00BD2F47" w:rsidRDefault="008C34F7">
            <w:pPr>
              <w:spacing w:before="240" w:after="240"/>
              <w:ind w:left="720" w:hanging="360"/>
            </w:pPr>
            <w:r>
              <w:t>1.3</w:t>
            </w:r>
          </w:p>
        </w:tc>
        <w:tc>
          <w:tcPr>
            <w:tcW w:w="787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BB19583" w14:textId="64E007AC" w:rsidR="00BD2F47" w:rsidRDefault="008C34F7">
            <w:pPr>
              <w:spacing w:after="0" w:line="240" w:lineRule="auto"/>
            </w:pPr>
            <w:r>
              <w:t xml:space="preserve">To undertake this complex </w:t>
            </w:r>
            <w:r w:rsidR="00CB3C3B">
              <w:t xml:space="preserve">planning process </w:t>
            </w:r>
            <w:r>
              <w:t xml:space="preserve">will require a wide range of professional expertise. How would you build and staff your team? What capabilities does your firm have and what capabilities would you bring from other firms? </w:t>
            </w:r>
          </w:p>
        </w:tc>
      </w:tr>
      <w:tr w:rsidR="00BD2F47" w14:paraId="0CBD78FA" w14:textId="77777777" w:rsidTr="00160A86">
        <w:trPr>
          <w:trHeight w:val="1602"/>
        </w:trPr>
        <w:tc>
          <w:tcPr>
            <w:tcW w:w="1171" w:type="dxa"/>
            <w:gridSpan w:val="2"/>
            <w:tcBorders>
              <w:top w:val="single" w:sz="8" w:space="0" w:color="000000"/>
              <w:left w:val="single" w:sz="8" w:space="0" w:color="000000"/>
              <w:bottom w:val="single" w:sz="8" w:space="0" w:color="auto"/>
              <w:right w:val="single" w:sz="8" w:space="0" w:color="000000"/>
            </w:tcBorders>
            <w:shd w:val="clear" w:color="auto" w:fill="auto"/>
            <w:tcMar>
              <w:top w:w="100" w:type="dxa"/>
              <w:left w:w="120" w:type="dxa"/>
              <w:bottom w:w="100" w:type="dxa"/>
              <w:right w:w="120" w:type="dxa"/>
            </w:tcMar>
          </w:tcPr>
          <w:p w14:paraId="0E55A5B8" w14:textId="77777777" w:rsidR="00BD2F47" w:rsidRDefault="008C34F7">
            <w:pPr>
              <w:spacing w:before="240" w:after="240"/>
              <w:ind w:left="720" w:hanging="360"/>
            </w:pPr>
            <w:r>
              <w:t>1.4</w:t>
            </w:r>
          </w:p>
        </w:tc>
        <w:tc>
          <w:tcPr>
            <w:tcW w:w="7879" w:type="dxa"/>
            <w:gridSpan w:val="2"/>
            <w:tcBorders>
              <w:top w:val="single" w:sz="8" w:space="0" w:color="000000"/>
              <w:left w:val="single" w:sz="8" w:space="0" w:color="000000"/>
              <w:bottom w:val="single" w:sz="8" w:space="0" w:color="auto"/>
              <w:right w:val="single" w:sz="8" w:space="0" w:color="000000"/>
            </w:tcBorders>
            <w:shd w:val="clear" w:color="auto" w:fill="auto"/>
            <w:tcMar>
              <w:top w:w="100" w:type="dxa"/>
              <w:left w:w="120" w:type="dxa"/>
              <w:bottom w:w="100" w:type="dxa"/>
              <w:right w:w="120" w:type="dxa"/>
            </w:tcMar>
          </w:tcPr>
          <w:p w14:paraId="06C34868" w14:textId="0193313F" w:rsidR="00BD2F47" w:rsidRDefault="008C34F7">
            <w:pPr>
              <w:spacing w:after="0" w:line="240" w:lineRule="auto"/>
            </w:pPr>
            <w:r>
              <w:t>Provide a table listing your proposed set of tasks and estimated fee to complete them. [Note: this is intended to give a sense of costs, trade-offs, and opportunities; teams will not be held to these estimates.]</w:t>
            </w:r>
            <w:r>
              <w:rPr>
                <w:b/>
              </w:rPr>
              <w:t xml:space="preserve">  </w:t>
            </w:r>
            <w:r>
              <w:t xml:space="preserve">How would you suggest the City structure a contract to allow for flexibility in the timing of these tasks? </w:t>
            </w:r>
          </w:p>
        </w:tc>
      </w:tr>
      <w:tr w:rsidR="00BD2F47" w14:paraId="6385FA96" w14:textId="77777777" w:rsidTr="00160A86">
        <w:trPr>
          <w:gridAfter w:val="1"/>
          <w:wAfter w:w="240" w:type="dxa"/>
          <w:trHeight w:val="770"/>
        </w:trPr>
        <w:tc>
          <w:tcPr>
            <w:tcW w:w="8810" w:type="dxa"/>
            <w:gridSpan w:val="3"/>
            <w:tcBorders>
              <w:top w:val="single" w:sz="8" w:space="0" w:color="auto"/>
              <w:left w:val="single" w:sz="8" w:space="0" w:color="auto"/>
              <w:bottom w:val="single" w:sz="8" w:space="0" w:color="auto"/>
              <w:right w:val="single" w:sz="8" w:space="0" w:color="auto"/>
            </w:tcBorders>
            <w:shd w:val="clear" w:color="auto" w:fill="auto"/>
            <w:tcMar>
              <w:top w:w="100" w:type="dxa"/>
              <w:left w:w="120" w:type="dxa"/>
              <w:bottom w:w="100" w:type="dxa"/>
              <w:right w:w="120" w:type="dxa"/>
            </w:tcMar>
          </w:tcPr>
          <w:p w14:paraId="5BD6D554" w14:textId="4DF1F451" w:rsidR="00BD2F47" w:rsidRDefault="008C34F7" w:rsidP="00160A86">
            <w:pPr>
              <w:spacing w:after="0"/>
              <w:rPr>
                <w:b/>
                <w:sz w:val="24"/>
                <w:szCs w:val="24"/>
              </w:rPr>
            </w:pPr>
            <w:r>
              <w:rPr>
                <w:b/>
                <w:sz w:val="24"/>
                <w:szCs w:val="24"/>
              </w:rPr>
              <w:lastRenderedPageBreak/>
              <w:t>Objective 2.0: Leverage existing analysis, identify and fill remaining data and modeling gaps, and engage with stakeholders to create a shared understanding of risks to transportation systems, the economy, and area communities related to changes in land uses, growth and climate change.</w:t>
            </w:r>
          </w:p>
          <w:p w14:paraId="5BC2CE6E" w14:textId="77777777" w:rsidR="00BD2F47" w:rsidRDefault="00BD2F47">
            <w:pPr>
              <w:spacing w:after="0"/>
              <w:rPr>
                <w:b/>
                <w:sz w:val="24"/>
                <w:szCs w:val="24"/>
              </w:rPr>
            </w:pPr>
          </w:p>
          <w:p w14:paraId="5B7646C6" w14:textId="0924C4C3" w:rsidR="00BD2F47" w:rsidRDefault="008C34F7">
            <w:pPr>
              <w:spacing w:after="0"/>
              <w:rPr>
                <w:b/>
                <w:sz w:val="24"/>
                <w:szCs w:val="24"/>
                <w:highlight w:val="yellow"/>
              </w:rPr>
            </w:pPr>
            <w:r>
              <w:t xml:space="preserve">There have been numerous transportation, master planning, and flood modeling studies in the Lower South area. </w:t>
            </w:r>
            <w:r w:rsidRPr="00D43305">
              <w:t xml:space="preserve">[See List of Existing Studies (Appendix </w:t>
            </w:r>
            <w:r w:rsidR="00C51CBE" w:rsidRPr="00D43305">
              <w:t>B</w:t>
            </w:r>
            <w:r w:rsidRPr="00D43305">
              <w:t xml:space="preserve">) and Inventory of Available Climate Data and Modeling (Appendix </w:t>
            </w:r>
            <w:r w:rsidR="00C51CBE" w:rsidRPr="00D43305">
              <w:t>C</w:t>
            </w:r>
            <w:r w:rsidRPr="00D43305">
              <w:t>)].</w:t>
            </w:r>
            <w:r>
              <w:rPr>
                <w:highlight w:val="yellow"/>
              </w:rPr>
              <w:t xml:space="preserve"> </w:t>
            </w:r>
            <w:r>
              <w:rPr>
                <w:b/>
                <w:sz w:val="24"/>
                <w:szCs w:val="24"/>
                <w:highlight w:val="yellow"/>
              </w:rPr>
              <w:t xml:space="preserve"> </w:t>
            </w:r>
          </w:p>
        </w:tc>
      </w:tr>
      <w:tr w:rsidR="00BD2F47" w14:paraId="41BC68E6" w14:textId="77777777" w:rsidTr="00160A86">
        <w:trPr>
          <w:gridAfter w:val="1"/>
          <w:wAfter w:w="240" w:type="dxa"/>
          <w:trHeight w:val="1887"/>
        </w:trPr>
        <w:tc>
          <w:tcPr>
            <w:tcW w:w="1140" w:type="dxa"/>
            <w:tcBorders>
              <w:top w:val="single" w:sz="8" w:space="0" w:color="000000"/>
              <w:left w:val="single" w:sz="8" w:space="0" w:color="000000"/>
              <w:bottom w:val="single" w:sz="8" w:space="0" w:color="000000"/>
              <w:right w:val="single" w:sz="8" w:space="0" w:color="auto"/>
            </w:tcBorders>
            <w:shd w:val="clear" w:color="auto" w:fill="auto"/>
            <w:tcMar>
              <w:top w:w="100" w:type="dxa"/>
              <w:left w:w="120" w:type="dxa"/>
              <w:bottom w:w="100" w:type="dxa"/>
              <w:right w:w="120" w:type="dxa"/>
            </w:tcMar>
          </w:tcPr>
          <w:p w14:paraId="25EB3279" w14:textId="77777777" w:rsidR="00BD2F47" w:rsidRDefault="008C34F7">
            <w:pPr>
              <w:spacing w:before="240" w:after="240"/>
              <w:ind w:left="720" w:hanging="360"/>
            </w:pPr>
            <w:r>
              <w:t>2.1</w:t>
            </w:r>
          </w:p>
        </w:tc>
        <w:tc>
          <w:tcPr>
            <w:tcW w:w="7670" w:type="dxa"/>
            <w:gridSpan w:val="2"/>
            <w:tcBorders>
              <w:top w:val="single" w:sz="8" w:space="0" w:color="auto"/>
              <w:left w:val="single" w:sz="8" w:space="0" w:color="auto"/>
              <w:bottom w:val="single" w:sz="8" w:space="0" w:color="auto"/>
              <w:right w:val="single" w:sz="8" w:space="0" w:color="auto"/>
            </w:tcBorders>
            <w:shd w:val="clear" w:color="auto" w:fill="auto"/>
            <w:tcMar>
              <w:top w:w="100" w:type="dxa"/>
              <w:left w:w="120" w:type="dxa"/>
              <w:bottom w:w="100" w:type="dxa"/>
              <w:right w:w="120" w:type="dxa"/>
            </w:tcMar>
          </w:tcPr>
          <w:p w14:paraId="4AFC079A" w14:textId="629D28B5" w:rsidR="00BD2F47" w:rsidRDefault="008C34F7">
            <w:pPr>
              <w:spacing w:after="0"/>
            </w:pPr>
            <w:r>
              <w:t xml:space="preserve">What additional data is required to assess existing conditions, identify </w:t>
            </w:r>
            <w:r w:rsidR="008D2088">
              <w:t xml:space="preserve">transportation challenges and </w:t>
            </w:r>
            <w:r>
              <w:t>vulnerabilities, and recommend promising interventions to address these risks? How would you identify and address gaps in available data? How would you propose to assemble and align this data and address conflicting information?</w:t>
            </w:r>
          </w:p>
        </w:tc>
      </w:tr>
      <w:tr w:rsidR="00BD2F47" w14:paraId="1BB1349E" w14:textId="77777777" w:rsidTr="00160A86">
        <w:trPr>
          <w:gridAfter w:val="1"/>
          <w:wAfter w:w="240" w:type="dxa"/>
          <w:trHeight w:val="1590"/>
        </w:trPr>
        <w:tc>
          <w:tcPr>
            <w:tcW w:w="1140" w:type="dxa"/>
            <w:tcBorders>
              <w:top w:val="single" w:sz="8" w:space="0" w:color="000000"/>
              <w:left w:val="single" w:sz="8" w:space="0" w:color="000000"/>
              <w:bottom w:val="single" w:sz="8" w:space="0" w:color="000000"/>
              <w:right w:val="single" w:sz="8" w:space="0" w:color="auto"/>
            </w:tcBorders>
            <w:shd w:val="clear" w:color="auto" w:fill="auto"/>
            <w:tcMar>
              <w:top w:w="100" w:type="dxa"/>
              <w:left w:w="120" w:type="dxa"/>
              <w:bottom w:w="100" w:type="dxa"/>
              <w:right w:w="120" w:type="dxa"/>
            </w:tcMar>
          </w:tcPr>
          <w:p w14:paraId="7411241B" w14:textId="77777777" w:rsidR="00BD2F47" w:rsidRDefault="008C34F7">
            <w:pPr>
              <w:spacing w:before="240" w:after="240"/>
              <w:ind w:left="720" w:hanging="360"/>
            </w:pPr>
            <w:r>
              <w:t>2.2</w:t>
            </w:r>
          </w:p>
        </w:tc>
        <w:tc>
          <w:tcPr>
            <w:tcW w:w="7670" w:type="dxa"/>
            <w:gridSpan w:val="2"/>
            <w:tcBorders>
              <w:top w:val="single" w:sz="8" w:space="0" w:color="auto"/>
              <w:left w:val="single" w:sz="8" w:space="0" w:color="auto"/>
              <w:bottom w:val="single" w:sz="8" w:space="0" w:color="auto"/>
              <w:right w:val="single" w:sz="8" w:space="0" w:color="auto"/>
            </w:tcBorders>
            <w:shd w:val="clear" w:color="auto" w:fill="auto"/>
            <w:tcMar>
              <w:top w:w="100" w:type="dxa"/>
              <w:left w:w="120" w:type="dxa"/>
              <w:bottom w:w="100" w:type="dxa"/>
              <w:right w:w="120" w:type="dxa"/>
            </w:tcMar>
          </w:tcPr>
          <w:p w14:paraId="50A316DE" w14:textId="422F869D" w:rsidR="00BD2F47" w:rsidRPr="00D43305" w:rsidRDefault="008C34F7">
            <w:pPr>
              <w:spacing w:after="0"/>
            </w:pPr>
            <w:r>
              <w:t xml:space="preserve">Appendix </w:t>
            </w:r>
            <w:r w:rsidR="008D2088">
              <w:t xml:space="preserve">C </w:t>
            </w:r>
            <w:r>
              <w:t xml:space="preserve">lists potential planning parameters (e.g., study timeframes) for this analysis.  What changes would you suggest to best align with ongoing and expected transportation analyses, available climate data, development plans, and federal funding opportunities? </w:t>
            </w:r>
          </w:p>
        </w:tc>
      </w:tr>
      <w:tr w:rsidR="00BD2F47" w14:paraId="402B74D8" w14:textId="77777777" w:rsidTr="00160A86">
        <w:trPr>
          <w:gridAfter w:val="1"/>
          <w:wAfter w:w="240" w:type="dxa"/>
          <w:trHeight w:val="770"/>
        </w:trPr>
        <w:tc>
          <w:tcPr>
            <w:tcW w:w="1140" w:type="dxa"/>
            <w:tcBorders>
              <w:top w:val="single" w:sz="8" w:space="0" w:color="auto"/>
              <w:left w:val="single" w:sz="8" w:space="0" w:color="auto"/>
              <w:bottom w:val="single" w:sz="8" w:space="0" w:color="auto"/>
              <w:right w:val="single" w:sz="8" w:space="0" w:color="000000"/>
            </w:tcBorders>
            <w:shd w:val="clear" w:color="auto" w:fill="auto"/>
            <w:tcMar>
              <w:top w:w="100" w:type="dxa"/>
              <w:left w:w="120" w:type="dxa"/>
              <w:bottom w:w="100" w:type="dxa"/>
              <w:right w:w="120" w:type="dxa"/>
            </w:tcMar>
          </w:tcPr>
          <w:p w14:paraId="783C4F70" w14:textId="0B96E8DD" w:rsidR="00BD2F47" w:rsidRDefault="008C34F7">
            <w:pPr>
              <w:spacing w:before="240" w:after="240"/>
              <w:ind w:left="720" w:hanging="360"/>
            </w:pPr>
            <w:r>
              <w:t>2.3</w:t>
            </w:r>
          </w:p>
        </w:tc>
        <w:tc>
          <w:tcPr>
            <w:tcW w:w="7670" w:type="dxa"/>
            <w:gridSpan w:val="2"/>
            <w:tcBorders>
              <w:top w:val="single" w:sz="8" w:space="0" w:color="auto"/>
              <w:left w:val="nil"/>
              <w:bottom w:val="single" w:sz="8" w:space="0" w:color="auto"/>
              <w:right w:val="single" w:sz="8" w:space="0" w:color="auto"/>
            </w:tcBorders>
            <w:shd w:val="clear" w:color="auto" w:fill="auto"/>
            <w:tcMar>
              <w:top w:w="100" w:type="dxa"/>
              <w:left w:w="120" w:type="dxa"/>
              <w:bottom w:w="100" w:type="dxa"/>
              <w:right w:w="120" w:type="dxa"/>
            </w:tcMar>
          </w:tcPr>
          <w:p w14:paraId="3CC064D0" w14:textId="344C0D3A" w:rsidR="00BD2F47" w:rsidRPr="001C429D" w:rsidRDefault="008C34F7">
            <w:pPr>
              <w:spacing w:before="240" w:after="240"/>
            </w:pPr>
            <w:r w:rsidRPr="001C429D">
              <w:t xml:space="preserve">Which types of assessments would you recommend to meet the objectives of this </w:t>
            </w:r>
            <w:r w:rsidR="00CB3C3B" w:rsidRPr="001C429D">
              <w:t>planning process</w:t>
            </w:r>
            <w:r w:rsidRPr="001C429D">
              <w:t>? In addition to baseline transportation and climate analysis, how would you propose to assess and/or address:</w:t>
            </w:r>
          </w:p>
          <w:p w14:paraId="3BE85368" w14:textId="7D63B3AF" w:rsidR="00BD2F47" w:rsidRPr="001C429D" w:rsidRDefault="008C34F7" w:rsidP="006A3D91">
            <w:pPr>
              <w:numPr>
                <w:ilvl w:val="0"/>
                <w:numId w:val="4"/>
              </w:numPr>
              <w:spacing w:after="0"/>
            </w:pPr>
            <w:r w:rsidRPr="001C429D">
              <w:t>the impact of completed, proposed, and committed infrastructure investments and other interventions in the Study Area</w:t>
            </w:r>
            <w:r w:rsidR="008D2088" w:rsidRPr="001C429D">
              <w:t xml:space="preserve"> on transportation demand (by mode), access, safety, and circulation patterns</w:t>
            </w:r>
            <w:r w:rsidRPr="001C429D">
              <w:t xml:space="preserve">; </w:t>
            </w:r>
          </w:p>
          <w:p w14:paraId="5AD4A06F" w14:textId="2D5D12D7" w:rsidR="00BD2F47" w:rsidRPr="001C429D" w:rsidRDefault="008D2088" w:rsidP="006A3D91">
            <w:pPr>
              <w:numPr>
                <w:ilvl w:val="0"/>
                <w:numId w:val="4"/>
              </w:numPr>
              <w:spacing w:after="0"/>
            </w:pPr>
            <w:r w:rsidRPr="001C429D">
              <w:t xml:space="preserve">transportation-related challenges, access, </w:t>
            </w:r>
            <w:r w:rsidR="008C34F7" w:rsidRPr="001C429D">
              <w:t>risk and intervention efficacy for vulnerable populations;</w:t>
            </w:r>
          </w:p>
          <w:p w14:paraId="2A1BB27E" w14:textId="201B52B4" w:rsidR="00BD2F47" w:rsidRPr="001C429D" w:rsidRDefault="008C34F7" w:rsidP="006A3D91">
            <w:pPr>
              <w:numPr>
                <w:ilvl w:val="0"/>
                <w:numId w:val="4"/>
              </w:numPr>
              <w:spacing w:after="0"/>
            </w:pPr>
            <w:r w:rsidRPr="001C429D">
              <w:t>economic risk to property owners/facility operators and the City</w:t>
            </w:r>
            <w:r w:rsidR="00F13A99" w:rsidRPr="001C429D">
              <w:t xml:space="preserve"> if transportation and climate risks are not addressed or not addressed in a coordinated fashion</w:t>
            </w:r>
            <w:r w:rsidRPr="001C429D">
              <w:t xml:space="preserve">; </w:t>
            </w:r>
          </w:p>
          <w:p w14:paraId="039B6265" w14:textId="77777777" w:rsidR="00BD2F47" w:rsidRPr="001C429D" w:rsidRDefault="008C34F7" w:rsidP="006A3D91">
            <w:pPr>
              <w:numPr>
                <w:ilvl w:val="0"/>
                <w:numId w:val="4"/>
              </w:numPr>
              <w:spacing w:after="0"/>
            </w:pPr>
            <w:r w:rsidRPr="001C429D">
              <w:t xml:space="preserve">fiscal risk to the City, and the city and regional economy as a whole; and </w:t>
            </w:r>
          </w:p>
          <w:p w14:paraId="4BDF55E5" w14:textId="77777777" w:rsidR="00BD2F47" w:rsidRPr="001C429D" w:rsidRDefault="008C34F7" w:rsidP="006A3D91">
            <w:pPr>
              <w:numPr>
                <w:ilvl w:val="0"/>
                <w:numId w:val="4"/>
              </w:numPr>
              <w:spacing w:after="0"/>
            </w:pPr>
            <w:r w:rsidRPr="001C429D">
              <w:t>the changing nature of risks over time?</w:t>
            </w:r>
          </w:p>
          <w:p w14:paraId="7B1A6F44" w14:textId="68FD5625" w:rsidR="008D2088" w:rsidRPr="001C429D" w:rsidRDefault="008D2088" w:rsidP="00D43305">
            <w:pPr>
              <w:spacing w:before="240" w:after="240"/>
            </w:pPr>
            <w:r w:rsidRPr="001C429D">
              <w:t>What specific analytical or modeling tools do you see as appropriate to assess these questions over such a large study area, balancing breadth and depth of analysis?</w:t>
            </w:r>
          </w:p>
        </w:tc>
      </w:tr>
      <w:tr w:rsidR="00BD2F47" w14:paraId="73EDEA27" w14:textId="77777777" w:rsidTr="00160A86">
        <w:trPr>
          <w:gridAfter w:val="1"/>
          <w:wAfter w:w="240" w:type="dxa"/>
          <w:trHeight w:val="1829"/>
        </w:trPr>
        <w:tc>
          <w:tcPr>
            <w:tcW w:w="1140" w:type="dxa"/>
            <w:tcBorders>
              <w:top w:val="single" w:sz="8" w:space="0" w:color="auto"/>
              <w:left w:val="single" w:sz="8" w:space="0" w:color="auto"/>
              <w:bottom w:val="single" w:sz="8" w:space="0" w:color="auto"/>
              <w:right w:val="single" w:sz="8" w:space="0" w:color="000000"/>
            </w:tcBorders>
            <w:shd w:val="clear" w:color="auto" w:fill="auto"/>
            <w:tcMar>
              <w:top w:w="100" w:type="dxa"/>
              <w:left w:w="120" w:type="dxa"/>
              <w:bottom w:w="100" w:type="dxa"/>
              <w:right w:w="120" w:type="dxa"/>
            </w:tcMar>
          </w:tcPr>
          <w:p w14:paraId="5E2E6719" w14:textId="77777777" w:rsidR="00BD2F47" w:rsidRDefault="008C34F7">
            <w:pPr>
              <w:spacing w:before="240" w:after="240"/>
              <w:ind w:left="720" w:hanging="360"/>
            </w:pPr>
            <w:r>
              <w:lastRenderedPageBreak/>
              <w:t>2.4</w:t>
            </w:r>
          </w:p>
        </w:tc>
        <w:tc>
          <w:tcPr>
            <w:tcW w:w="7670" w:type="dxa"/>
            <w:gridSpan w:val="2"/>
            <w:tcBorders>
              <w:top w:val="single" w:sz="8" w:space="0" w:color="auto"/>
              <w:left w:val="nil"/>
              <w:bottom w:val="single" w:sz="8" w:space="0" w:color="auto"/>
              <w:right w:val="single" w:sz="8" w:space="0" w:color="auto"/>
            </w:tcBorders>
            <w:shd w:val="clear" w:color="auto" w:fill="auto"/>
            <w:tcMar>
              <w:top w:w="100" w:type="dxa"/>
              <w:left w:w="120" w:type="dxa"/>
              <w:bottom w:w="100" w:type="dxa"/>
              <w:right w:w="120" w:type="dxa"/>
            </w:tcMar>
          </w:tcPr>
          <w:p w14:paraId="353601C0" w14:textId="409655D2" w:rsidR="00BD2F47" w:rsidRDefault="008C34F7">
            <w:pPr>
              <w:spacing w:after="0"/>
            </w:pPr>
            <w:r>
              <w:t xml:space="preserve">How would you seek feedback from </w:t>
            </w:r>
            <w:r w:rsidR="0029051D">
              <w:t xml:space="preserve">the diverse range of </w:t>
            </w:r>
            <w:r>
              <w:t>stakeholders about their varying risk tolerances?</w:t>
            </w:r>
          </w:p>
        </w:tc>
      </w:tr>
      <w:tr w:rsidR="00BD2F47" w14:paraId="204910AC" w14:textId="77777777" w:rsidTr="00160A86">
        <w:trPr>
          <w:gridAfter w:val="1"/>
          <w:wAfter w:w="240" w:type="dxa"/>
          <w:trHeight w:val="1829"/>
        </w:trPr>
        <w:tc>
          <w:tcPr>
            <w:tcW w:w="1140" w:type="dxa"/>
            <w:tcBorders>
              <w:top w:val="single" w:sz="8" w:space="0" w:color="auto"/>
              <w:left w:val="single" w:sz="8" w:space="0" w:color="auto"/>
              <w:bottom w:val="single" w:sz="8" w:space="0" w:color="auto"/>
              <w:right w:val="single" w:sz="8" w:space="0" w:color="000000"/>
            </w:tcBorders>
            <w:shd w:val="clear" w:color="auto" w:fill="auto"/>
            <w:tcMar>
              <w:top w:w="100" w:type="dxa"/>
              <w:left w:w="120" w:type="dxa"/>
              <w:bottom w:w="100" w:type="dxa"/>
              <w:right w:w="120" w:type="dxa"/>
            </w:tcMar>
          </w:tcPr>
          <w:p w14:paraId="093CDE58" w14:textId="77777777" w:rsidR="00BD2F47" w:rsidRDefault="008C34F7">
            <w:pPr>
              <w:spacing w:before="240" w:after="240"/>
              <w:ind w:left="720" w:hanging="360"/>
            </w:pPr>
            <w:r>
              <w:t>2.5</w:t>
            </w:r>
          </w:p>
        </w:tc>
        <w:tc>
          <w:tcPr>
            <w:tcW w:w="7670" w:type="dxa"/>
            <w:gridSpan w:val="2"/>
            <w:tcBorders>
              <w:top w:val="single" w:sz="8" w:space="0" w:color="auto"/>
              <w:left w:val="nil"/>
              <w:bottom w:val="single" w:sz="8" w:space="0" w:color="auto"/>
              <w:right w:val="single" w:sz="8" w:space="0" w:color="auto"/>
            </w:tcBorders>
            <w:shd w:val="clear" w:color="auto" w:fill="auto"/>
            <w:tcMar>
              <w:top w:w="100" w:type="dxa"/>
              <w:left w:w="120" w:type="dxa"/>
              <w:bottom w:w="100" w:type="dxa"/>
              <w:right w:w="120" w:type="dxa"/>
            </w:tcMar>
          </w:tcPr>
          <w:p w14:paraId="7F2A9953" w14:textId="0B9A8128" w:rsidR="00BD2F47" w:rsidRDefault="008C34F7">
            <w:pPr>
              <w:spacing w:after="0"/>
            </w:pPr>
            <w:r>
              <w:t xml:space="preserve">How would you ensure the outcomes of </w:t>
            </w:r>
            <w:r w:rsidR="0092474A">
              <w:t xml:space="preserve">the </w:t>
            </w:r>
            <w:r>
              <w:t xml:space="preserve">assessments are actionable by the City, State, and its partners and allow for the assessment and prioritization of potential interventions to address </w:t>
            </w:r>
            <w:r w:rsidR="00D419B1">
              <w:t xml:space="preserve">transportation issues and challenges as well as climate-related </w:t>
            </w:r>
            <w:r>
              <w:t xml:space="preserve">risks?  </w:t>
            </w:r>
          </w:p>
        </w:tc>
      </w:tr>
      <w:tr w:rsidR="00BD2F47" w14:paraId="005A90C8" w14:textId="77777777" w:rsidTr="00160A86">
        <w:trPr>
          <w:gridAfter w:val="1"/>
          <w:wAfter w:w="240" w:type="dxa"/>
          <w:trHeight w:val="1829"/>
        </w:trPr>
        <w:tc>
          <w:tcPr>
            <w:tcW w:w="1140" w:type="dxa"/>
            <w:tcBorders>
              <w:top w:val="single" w:sz="8" w:space="0" w:color="auto"/>
              <w:left w:val="single" w:sz="8" w:space="0" w:color="auto"/>
              <w:bottom w:val="single" w:sz="8" w:space="0" w:color="auto"/>
              <w:right w:val="single" w:sz="8" w:space="0" w:color="000000"/>
            </w:tcBorders>
            <w:shd w:val="clear" w:color="auto" w:fill="auto"/>
            <w:tcMar>
              <w:top w:w="100" w:type="dxa"/>
              <w:left w:w="120" w:type="dxa"/>
              <w:bottom w:w="100" w:type="dxa"/>
              <w:right w:w="120" w:type="dxa"/>
            </w:tcMar>
          </w:tcPr>
          <w:p w14:paraId="2E11525A" w14:textId="77777777" w:rsidR="00BD2F47" w:rsidRDefault="008C34F7">
            <w:pPr>
              <w:spacing w:before="240" w:after="240"/>
              <w:ind w:left="720" w:hanging="360"/>
            </w:pPr>
            <w:r>
              <w:t>2.6</w:t>
            </w:r>
          </w:p>
        </w:tc>
        <w:tc>
          <w:tcPr>
            <w:tcW w:w="7670" w:type="dxa"/>
            <w:gridSpan w:val="2"/>
            <w:tcBorders>
              <w:top w:val="single" w:sz="8" w:space="0" w:color="auto"/>
              <w:left w:val="single" w:sz="8" w:space="0" w:color="000000"/>
              <w:bottom w:val="single" w:sz="8" w:space="0" w:color="auto"/>
              <w:right w:val="single" w:sz="8" w:space="0" w:color="auto"/>
            </w:tcBorders>
            <w:shd w:val="clear" w:color="auto" w:fill="auto"/>
            <w:tcMar>
              <w:top w:w="100" w:type="dxa"/>
              <w:left w:w="120" w:type="dxa"/>
              <w:bottom w:w="100" w:type="dxa"/>
              <w:right w:w="120" w:type="dxa"/>
            </w:tcMar>
          </w:tcPr>
          <w:p w14:paraId="6991258D" w14:textId="77777777" w:rsidR="00BD2F47" w:rsidRDefault="008C34F7">
            <w:pPr>
              <w:spacing w:after="0"/>
            </w:pPr>
            <w:r>
              <w:t xml:space="preserve">What will be the quantitative and qualitative outputs of your analyses? </w:t>
            </w:r>
          </w:p>
        </w:tc>
      </w:tr>
      <w:tr w:rsidR="00BD2F47" w14:paraId="1D9F69A8" w14:textId="77777777" w:rsidTr="00160A86">
        <w:trPr>
          <w:gridAfter w:val="1"/>
          <w:wAfter w:w="240" w:type="dxa"/>
          <w:trHeight w:val="1829"/>
        </w:trPr>
        <w:tc>
          <w:tcPr>
            <w:tcW w:w="1140" w:type="dxa"/>
            <w:tcBorders>
              <w:top w:val="single" w:sz="8" w:space="0" w:color="auto"/>
              <w:left w:val="single" w:sz="8" w:space="0" w:color="auto"/>
              <w:bottom w:val="single" w:sz="8" w:space="0" w:color="auto"/>
              <w:right w:val="single" w:sz="8" w:space="0" w:color="000000"/>
            </w:tcBorders>
            <w:shd w:val="clear" w:color="auto" w:fill="auto"/>
            <w:tcMar>
              <w:top w:w="100" w:type="dxa"/>
              <w:left w:w="120" w:type="dxa"/>
              <w:bottom w:w="100" w:type="dxa"/>
              <w:right w:w="120" w:type="dxa"/>
            </w:tcMar>
          </w:tcPr>
          <w:p w14:paraId="2D70F41E" w14:textId="77777777" w:rsidR="00BD2F47" w:rsidRDefault="008C34F7">
            <w:pPr>
              <w:spacing w:before="240" w:after="240"/>
              <w:ind w:left="720" w:hanging="360"/>
            </w:pPr>
            <w:r>
              <w:t>2.7</w:t>
            </w:r>
          </w:p>
        </w:tc>
        <w:tc>
          <w:tcPr>
            <w:tcW w:w="7670" w:type="dxa"/>
            <w:gridSpan w:val="2"/>
            <w:tcBorders>
              <w:top w:val="single" w:sz="8" w:space="0" w:color="auto"/>
              <w:left w:val="single" w:sz="8" w:space="0" w:color="000000"/>
              <w:bottom w:val="single" w:sz="8" w:space="0" w:color="auto"/>
              <w:right w:val="single" w:sz="8" w:space="0" w:color="auto"/>
            </w:tcBorders>
            <w:shd w:val="clear" w:color="auto" w:fill="auto"/>
            <w:tcMar>
              <w:top w:w="100" w:type="dxa"/>
              <w:left w:w="120" w:type="dxa"/>
              <w:bottom w:w="100" w:type="dxa"/>
              <w:right w:w="120" w:type="dxa"/>
            </w:tcMar>
          </w:tcPr>
          <w:p w14:paraId="6151E3DC" w14:textId="77777777" w:rsidR="00BD2F47" w:rsidRDefault="008C34F7">
            <w:pPr>
              <w:spacing w:after="0"/>
            </w:pPr>
            <w:r>
              <w:t xml:space="preserve">How will your analysis and/or modeling methodology account for the potential need to incorporate updated climate projections or other changing information at a later point? </w:t>
            </w:r>
          </w:p>
        </w:tc>
      </w:tr>
    </w:tbl>
    <w:p w14:paraId="471F8499" w14:textId="77777777" w:rsidR="001C429D" w:rsidRDefault="001C429D">
      <w:r>
        <w:br w:type="page"/>
      </w:r>
    </w:p>
    <w:tbl>
      <w:tblPr>
        <w:tblW w:w="8789" w:type="dxa"/>
        <w:tblLayout w:type="fixed"/>
        <w:tblCellMar>
          <w:top w:w="100" w:type="dxa"/>
          <w:left w:w="100" w:type="dxa"/>
          <w:bottom w:w="100" w:type="dxa"/>
          <w:right w:w="100" w:type="dxa"/>
        </w:tblCellMar>
        <w:tblLook w:val="0600" w:firstRow="0" w:lastRow="0" w:firstColumn="0" w:lastColumn="0" w:noHBand="1" w:noVBand="1"/>
      </w:tblPr>
      <w:tblGrid>
        <w:gridCol w:w="1167"/>
        <w:gridCol w:w="7622"/>
      </w:tblGrid>
      <w:tr w:rsidR="00BD2F47" w14:paraId="63D93AFB" w14:textId="77777777" w:rsidTr="00160A86">
        <w:trPr>
          <w:trHeight w:val="1285"/>
        </w:trPr>
        <w:tc>
          <w:tcPr>
            <w:tcW w:w="8789" w:type="dxa"/>
            <w:gridSpan w:val="2"/>
            <w:tcBorders>
              <w:top w:val="single" w:sz="8"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7A519BE" w14:textId="597DB898" w:rsidR="00BD2F47" w:rsidRDefault="008C34F7">
            <w:pPr>
              <w:spacing w:after="0"/>
              <w:ind w:left="90"/>
              <w:rPr>
                <w:b/>
                <w:sz w:val="24"/>
                <w:szCs w:val="24"/>
              </w:rPr>
            </w:pPr>
            <w:r>
              <w:rPr>
                <w:b/>
                <w:sz w:val="24"/>
                <w:szCs w:val="24"/>
              </w:rPr>
              <w:lastRenderedPageBreak/>
              <w:t xml:space="preserve">Objective 3.0: Identify short-, medium-, and long-term interventions to address transportation challenges and climate risks; conduct analysis and stakeholder engagement to prioritize those solutions most aligned with stakeholder goals. </w:t>
            </w:r>
          </w:p>
        </w:tc>
      </w:tr>
      <w:tr w:rsidR="00BD2F47" w14:paraId="62284175" w14:textId="77777777" w:rsidTr="009A4749">
        <w:trPr>
          <w:trHeight w:val="1534"/>
        </w:trPr>
        <w:tc>
          <w:tcPr>
            <w:tcW w:w="11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FB8886D" w14:textId="77777777" w:rsidR="00BD2F47" w:rsidRDefault="008C34F7">
            <w:pPr>
              <w:spacing w:before="240" w:after="240"/>
              <w:ind w:left="720" w:hanging="360"/>
            </w:pPr>
            <w:r>
              <w:t>3.1</w:t>
            </w:r>
          </w:p>
        </w:tc>
        <w:tc>
          <w:tcPr>
            <w:tcW w:w="76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5567DE4" w14:textId="3C12C1ED" w:rsidR="00BD2F47" w:rsidRDefault="008C34F7">
            <w:pPr>
              <w:spacing w:after="0"/>
            </w:pPr>
            <w:r>
              <w:t xml:space="preserve">What would be your approach to identify and assess specific, new interventions that address the identified risk and align with </w:t>
            </w:r>
            <w:r w:rsidR="00F533EF">
              <w:t xml:space="preserve">the </w:t>
            </w:r>
            <w:r>
              <w:t xml:space="preserve">Lower South </w:t>
            </w:r>
            <w:r w:rsidR="00EE3609">
              <w:t>Infrastructure Improvement Plan</w:t>
            </w:r>
            <w:r w:rsidR="00F533EF">
              <w:t xml:space="preserve"> </w:t>
            </w:r>
            <w:r>
              <w:t xml:space="preserve">goals? </w:t>
            </w:r>
          </w:p>
        </w:tc>
      </w:tr>
      <w:tr w:rsidR="00BD2F47" w14:paraId="24B5204F" w14:textId="77777777" w:rsidTr="009A4749">
        <w:trPr>
          <w:trHeight w:val="1534"/>
        </w:trPr>
        <w:tc>
          <w:tcPr>
            <w:tcW w:w="11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D641718" w14:textId="77777777" w:rsidR="00BD2F47" w:rsidRDefault="008C34F7">
            <w:pPr>
              <w:spacing w:before="240" w:after="240"/>
              <w:ind w:left="720" w:hanging="360"/>
            </w:pPr>
            <w:r>
              <w:t>3.2</w:t>
            </w:r>
          </w:p>
        </w:tc>
        <w:tc>
          <w:tcPr>
            <w:tcW w:w="76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3D6DBA5" w14:textId="77777777" w:rsidR="00BD2F47" w:rsidRDefault="008C34F7">
            <w:pPr>
              <w:spacing w:after="0"/>
            </w:pPr>
            <w:r>
              <w:t xml:space="preserve">How would you quantify order of magnitude benefits and costs for different interventions? </w:t>
            </w:r>
          </w:p>
        </w:tc>
      </w:tr>
      <w:tr w:rsidR="00BD2F47" w14:paraId="2EE4D2D1" w14:textId="77777777" w:rsidTr="009A4749">
        <w:trPr>
          <w:trHeight w:val="1534"/>
        </w:trPr>
        <w:tc>
          <w:tcPr>
            <w:tcW w:w="11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3A54898" w14:textId="77777777" w:rsidR="00BD2F47" w:rsidRDefault="008C34F7">
            <w:pPr>
              <w:spacing w:before="240" w:after="240"/>
              <w:ind w:left="720" w:hanging="360"/>
            </w:pPr>
            <w:r>
              <w:t>3.3</w:t>
            </w:r>
          </w:p>
        </w:tc>
        <w:tc>
          <w:tcPr>
            <w:tcW w:w="76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6DEDD84" w14:textId="1E72BDE3" w:rsidR="00BD2F47" w:rsidRDefault="008C34F7">
            <w:pPr>
              <w:spacing w:after="0"/>
            </w:pPr>
            <w:r>
              <w:t xml:space="preserve">How would you mitigate the potential for unintended consequences of planned and proposed interventions? </w:t>
            </w:r>
            <w:r w:rsidR="001C0DDD">
              <w:t>(e.g., increasing flood risks to neighboring properties, increasing congestion within a surrounding community)</w:t>
            </w:r>
          </w:p>
        </w:tc>
      </w:tr>
      <w:tr w:rsidR="00BD2F47" w14:paraId="020128AF" w14:textId="77777777" w:rsidTr="009A4749">
        <w:trPr>
          <w:trHeight w:val="1534"/>
        </w:trPr>
        <w:tc>
          <w:tcPr>
            <w:tcW w:w="11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B7868CE" w14:textId="77777777" w:rsidR="00BD2F47" w:rsidRDefault="008C34F7">
            <w:pPr>
              <w:spacing w:before="240" w:after="240"/>
              <w:ind w:left="720" w:hanging="360"/>
            </w:pPr>
            <w:r>
              <w:t>3.4</w:t>
            </w:r>
          </w:p>
        </w:tc>
        <w:tc>
          <w:tcPr>
            <w:tcW w:w="76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559683F" w14:textId="26961175" w:rsidR="00BD2F47" w:rsidRDefault="008C34F7">
            <w:pPr>
              <w:spacing w:after="0"/>
            </w:pPr>
            <w:r>
              <w:t>The City is already conducting or has planned a number of parallel community engagement, relationship</w:t>
            </w:r>
            <w:r>
              <w:rPr>
                <w:b/>
              </w:rPr>
              <w:t xml:space="preserve"> </w:t>
            </w:r>
            <w:r>
              <w:t xml:space="preserve">building, and capacity enhancing initiatives. </w:t>
            </w:r>
            <w:r w:rsidRPr="00D43305">
              <w:t xml:space="preserve">(See Appendix </w:t>
            </w:r>
            <w:r w:rsidR="00480856" w:rsidRPr="00D43305">
              <w:t>D</w:t>
            </w:r>
            <w:r w:rsidRPr="00D43305">
              <w:t xml:space="preserve">).  </w:t>
            </w:r>
            <w:r>
              <w:t>In addition to meetings and workshops, what additional communication tools would you propose to seek meaningful input and keep public and private stakeholders informed?</w:t>
            </w:r>
          </w:p>
        </w:tc>
      </w:tr>
      <w:tr w:rsidR="00BD2F47" w14:paraId="2479CBA5" w14:textId="77777777" w:rsidTr="009A4749">
        <w:trPr>
          <w:trHeight w:val="1534"/>
        </w:trPr>
        <w:tc>
          <w:tcPr>
            <w:tcW w:w="11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182755B" w14:textId="77777777" w:rsidR="00BD2F47" w:rsidRDefault="008C34F7">
            <w:pPr>
              <w:spacing w:before="240" w:after="240"/>
              <w:ind w:left="720" w:hanging="360"/>
            </w:pPr>
            <w:r>
              <w:t>3.5</w:t>
            </w:r>
          </w:p>
        </w:tc>
        <w:tc>
          <w:tcPr>
            <w:tcW w:w="76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4DCC4E2" w14:textId="77777777" w:rsidR="00BD2F47" w:rsidRDefault="008C34F7">
            <w:pPr>
              <w:spacing w:before="240" w:after="240"/>
            </w:pPr>
            <w:r>
              <w:t xml:space="preserve">How would you suggest structuring this planning process to ensure it is transparent and inclusive as it connects to ongoing and planned efforts? </w:t>
            </w:r>
          </w:p>
        </w:tc>
      </w:tr>
      <w:tr w:rsidR="0092474A" w14:paraId="0C4612C7" w14:textId="77777777" w:rsidTr="009A4749">
        <w:trPr>
          <w:trHeight w:val="1534"/>
        </w:trPr>
        <w:tc>
          <w:tcPr>
            <w:tcW w:w="11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CBB13AD" w14:textId="1B3585C5" w:rsidR="0092474A" w:rsidRDefault="0092474A">
            <w:pPr>
              <w:spacing w:before="240" w:after="240"/>
              <w:ind w:left="720" w:hanging="360"/>
            </w:pPr>
            <w:r>
              <w:t>3.6</w:t>
            </w:r>
          </w:p>
        </w:tc>
        <w:tc>
          <w:tcPr>
            <w:tcW w:w="76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FEE83E0" w14:textId="68D66B0C" w:rsidR="0092474A" w:rsidRDefault="0092474A">
            <w:pPr>
              <w:spacing w:before="240" w:after="240"/>
            </w:pPr>
            <w:r>
              <w:t>H</w:t>
            </w:r>
            <w:r w:rsidRPr="0092474A">
              <w:t xml:space="preserve">ow would </w:t>
            </w:r>
            <w:r>
              <w:t xml:space="preserve">you </w:t>
            </w:r>
            <w:r w:rsidRPr="0092474A">
              <w:t>address</w:t>
            </w:r>
            <w:r>
              <w:t xml:space="preserve"> </w:t>
            </w:r>
            <w:r w:rsidRPr="0092474A">
              <w:t>and align disparate stakeholder interests and priorities</w:t>
            </w:r>
            <w:r>
              <w:t>?</w:t>
            </w:r>
          </w:p>
        </w:tc>
      </w:tr>
    </w:tbl>
    <w:p w14:paraId="5D775FD0" w14:textId="77777777" w:rsidR="001C429D" w:rsidRDefault="001C429D">
      <w:r>
        <w:br w:type="page"/>
      </w:r>
    </w:p>
    <w:tbl>
      <w:tblPr>
        <w:tblW w:w="8720" w:type="dxa"/>
        <w:tblLayout w:type="fixed"/>
        <w:tblCellMar>
          <w:top w:w="100" w:type="dxa"/>
          <w:left w:w="100" w:type="dxa"/>
          <w:bottom w:w="100" w:type="dxa"/>
          <w:right w:w="100" w:type="dxa"/>
        </w:tblCellMar>
        <w:tblLook w:val="0600" w:firstRow="0" w:lastRow="0" w:firstColumn="0" w:lastColumn="0" w:noHBand="1" w:noVBand="1"/>
      </w:tblPr>
      <w:tblGrid>
        <w:gridCol w:w="1158"/>
        <w:gridCol w:w="7562"/>
      </w:tblGrid>
      <w:tr w:rsidR="00BD2F47" w14:paraId="0964FE78" w14:textId="77777777" w:rsidTr="00B24B30">
        <w:trPr>
          <w:trHeight w:val="1259"/>
        </w:trPr>
        <w:tc>
          <w:tcPr>
            <w:tcW w:w="87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862C79" w14:textId="1F2EB235" w:rsidR="00BD2F47" w:rsidRDefault="008C34F7">
            <w:pPr>
              <w:spacing w:after="0"/>
              <w:ind w:left="90"/>
              <w:rPr>
                <w:b/>
                <w:sz w:val="26"/>
                <w:szCs w:val="26"/>
              </w:rPr>
            </w:pPr>
            <w:r>
              <w:rPr>
                <w:b/>
                <w:sz w:val="24"/>
                <w:szCs w:val="24"/>
              </w:rPr>
              <w:lastRenderedPageBreak/>
              <w:t xml:space="preserve">Objective 4.0: Recommend mechanisms to facilitate implementation of the </w:t>
            </w:r>
            <w:r w:rsidR="001C0DDD">
              <w:rPr>
                <w:b/>
                <w:sz w:val="24"/>
                <w:szCs w:val="24"/>
              </w:rPr>
              <w:t xml:space="preserve">Plan </w:t>
            </w:r>
            <w:r>
              <w:rPr>
                <w:b/>
                <w:sz w:val="24"/>
                <w:szCs w:val="24"/>
              </w:rPr>
              <w:t xml:space="preserve">recommendations, including funding mechanisms and governance structures. </w:t>
            </w:r>
          </w:p>
        </w:tc>
      </w:tr>
      <w:tr w:rsidR="00BD2F47" w14:paraId="596954A2" w14:textId="77777777" w:rsidTr="00B24B30">
        <w:trPr>
          <w:trHeight w:val="3191"/>
        </w:trPr>
        <w:tc>
          <w:tcPr>
            <w:tcW w:w="11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282F346" w14:textId="77777777" w:rsidR="00BD2F47" w:rsidRDefault="008C34F7">
            <w:pPr>
              <w:spacing w:before="240" w:after="240"/>
              <w:ind w:left="720" w:hanging="360"/>
            </w:pPr>
            <w:r>
              <w:t>4.1</w:t>
            </w:r>
          </w:p>
        </w:tc>
        <w:tc>
          <w:tcPr>
            <w:tcW w:w="75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4BB8850" w14:textId="77777777" w:rsidR="00BD2F47" w:rsidRDefault="008C34F7">
            <w:pPr>
              <w:spacing w:before="240" w:after="240"/>
            </w:pPr>
            <w:r>
              <w:t xml:space="preserve">How would you ensure outcomes of analysis and recommended interventions are positioned to help secure implementation funding? </w:t>
            </w:r>
          </w:p>
        </w:tc>
      </w:tr>
      <w:tr w:rsidR="00BD2F47" w14:paraId="75A8C558" w14:textId="77777777" w:rsidTr="00B24B30">
        <w:trPr>
          <w:trHeight w:val="3191"/>
        </w:trPr>
        <w:tc>
          <w:tcPr>
            <w:tcW w:w="11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8E0A717" w14:textId="77777777" w:rsidR="00BD2F47" w:rsidRDefault="008C34F7">
            <w:pPr>
              <w:spacing w:before="240" w:after="240"/>
              <w:ind w:left="720" w:hanging="360"/>
            </w:pPr>
            <w:r>
              <w:t>4.2</w:t>
            </w:r>
          </w:p>
        </w:tc>
        <w:tc>
          <w:tcPr>
            <w:tcW w:w="75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D76E7D6" w14:textId="77777777" w:rsidR="00BD2F47" w:rsidRDefault="008C34F7">
            <w:pPr>
              <w:spacing w:before="240" w:after="240"/>
            </w:pPr>
            <w:r>
              <w:t>How would you identify new and/or innovative funding streams beyond existing state and federal grant opportunities?</w:t>
            </w:r>
          </w:p>
        </w:tc>
      </w:tr>
      <w:tr w:rsidR="00BD2F47" w14:paraId="6C5CC5DF" w14:textId="77777777" w:rsidTr="00B24B30">
        <w:trPr>
          <w:trHeight w:val="3191"/>
        </w:trPr>
        <w:tc>
          <w:tcPr>
            <w:tcW w:w="11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6A7C18B" w14:textId="77777777" w:rsidR="00BD2F47" w:rsidRDefault="008C34F7">
            <w:pPr>
              <w:spacing w:before="240" w:after="240"/>
              <w:ind w:left="720" w:hanging="360"/>
            </w:pPr>
            <w:r>
              <w:t>4.3</w:t>
            </w:r>
          </w:p>
        </w:tc>
        <w:tc>
          <w:tcPr>
            <w:tcW w:w="75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CB8E602" w14:textId="692DD559" w:rsidR="00BD2F47" w:rsidRDefault="008C34F7">
            <w:pPr>
              <w:spacing w:before="240" w:after="240"/>
            </w:pPr>
            <w:r>
              <w:t xml:space="preserve">How would you develop recommendations to support ongoing collaboration, transparency, and accountability around the implementation of critical transportation and climate resilience </w:t>
            </w:r>
            <w:r w:rsidR="0030529F">
              <w:t>interventions?</w:t>
            </w:r>
            <w:r>
              <w:t xml:space="preserve"> </w:t>
            </w:r>
          </w:p>
        </w:tc>
      </w:tr>
    </w:tbl>
    <w:p w14:paraId="3E1FF279" w14:textId="77777777" w:rsidR="00BD2F47" w:rsidRDefault="00BD2F47">
      <w:pPr>
        <w:rPr>
          <w:b/>
          <w:sz w:val="28"/>
          <w:szCs w:val="28"/>
        </w:rPr>
      </w:pPr>
    </w:p>
    <w:p w14:paraId="05A97308" w14:textId="7C6BF196" w:rsidR="00B56B14" w:rsidRPr="00670DE3" w:rsidRDefault="00B56B14" w:rsidP="00B56B14">
      <w:pPr>
        <w:rPr>
          <w:b/>
          <w:sz w:val="28"/>
          <w:szCs w:val="28"/>
        </w:rPr>
      </w:pPr>
    </w:p>
    <w:sectPr w:rsidR="00B56B14" w:rsidRPr="00670DE3" w:rsidSect="003034C7">
      <w:headerReference w:type="default" r:id="rId11"/>
      <w:footerReference w:type="default" r:id="rId12"/>
      <w:headerReference w:type="first" r:id="rId13"/>
      <w:pgSz w:w="12240" w:h="15840"/>
      <w:pgMar w:top="1440" w:right="153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0F26" w14:textId="77777777" w:rsidR="00B73524" w:rsidRDefault="00B73524">
      <w:pPr>
        <w:spacing w:after="0" w:line="240" w:lineRule="auto"/>
      </w:pPr>
      <w:r>
        <w:separator/>
      </w:r>
    </w:p>
  </w:endnote>
  <w:endnote w:type="continuationSeparator" w:id="0">
    <w:p w14:paraId="57C0F91D" w14:textId="77777777" w:rsidR="00B73524" w:rsidRDefault="00B73524">
      <w:pPr>
        <w:spacing w:after="0" w:line="240" w:lineRule="auto"/>
      </w:pPr>
      <w:r>
        <w:continuationSeparator/>
      </w:r>
    </w:p>
  </w:endnote>
  <w:endnote w:type="continuationNotice" w:id="1">
    <w:p w14:paraId="277D0D3E" w14:textId="77777777" w:rsidR="00B73524" w:rsidRDefault="00B73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C5C1" w14:textId="77777777" w:rsidR="00BD2F47" w:rsidRDefault="008C34F7">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DD7DA0">
      <w:rPr>
        <w:noProof/>
        <w:color w:val="000000"/>
      </w:rPr>
      <w:t>1</w:t>
    </w:r>
    <w:r>
      <w:rPr>
        <w:color w:val="000000"/>
      </w:rPr>
      <w:fldChar w:fldCharType="end"/>
    </w:r>
    <w:r>
      <w:rPr>
        <w:b/>
        <w:color w:val="000000"/>
      </w:rPr>
      <w:t xml:space="preserve"> | </w:t>
    </w:r>
    <w:r>
      <w:rPr>
        <w:color w:val="7F7F7F"/>
      </w:rPr>
      <w:t>Page</w:t>
    </w:r>
  </w:p>
  <w:p w14:paraId="738F5C0B" w14:textId="77777777" w:rsidR="00BD2F47" w:rsidRDefault="00BD2F4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9D02" w14:textId="77777777" w:rsidR="00B73524" w:rsidRDefault="00B73524">
      <w:pPr>
        <w:spacing w:after="0" w:line="240" w:lineRule="auto"/>
      </w:pPr>
      <w:r>
        <w:separator/>
      </w:r>
    </w:p>
  </w:footnote>
  <w:footnote w:type="continuationSeparator" w:id="0">
    <w:p w14:paraId="2D084021" w14:textId="77777777" w:rsidR="00B73524" w:rsidRDefault="00B73524">
      <w:pPr>
        <w:spacing w:after="0" w:line="240" w:lineRule="auto"/>
      </w:pPr>
      <w:r>
        <w:continuationSeparator/>
      </w:r>
    </w:p>
  </w:footnote>
  <w:footnote w:type="continuationNotice" w:id="1">
    <w:p w14:paraId="42BFB7E5" w14:textId="77777777" w:rsidR="00B73524" w:rsidRDefault="00B735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8857" w14:textId="44FA6E9E" w:rsidR="00BD2F47" w:rsidRPr="00E43597" w:rsidRDefault="00DE04B0" w:rsidP="00A660FC">
    <w:pPr>
      <w:ind w:right="-810"/>
      <w:jc w:val="right"/>
      <w:rPr>
        <w:color w:val="E7E6E6" w:themeColor="background2"/>
        <w:sz w:val="20"/>
        <w:szCs w:val="20"/>
      </w:rPr>
    </w:pPr>
    <w:r w:rsidRPr="00A660FC">
      <w:rPr>
        <w:b/>
        <w:bCs/>
        <w:noProof/>
        <w:sz w:val="24"/>
        <w:szCs w:val="24"/>
      </w:rPr>
      <w:drawing>
        <wp:anchor distT="0" distB="0" distL="114300" distR="114300" simplePos="0" relativeHeight="251661312" behindDoc="0" locked="0" layoutInCell="1" allowOverlap="1" wp14:anchorId="2B46D8DD" wp14:editId="659EFAC2">
          <wp:simplePos x="0" y="0"/>
          <wp:positionH relativeFrom="column">
            <wp:posOffset>0</wp:posOffset>
          </wp:positionH>
          <wp:positionV relativeFrom="paragraph">
            <wp:posOffset>-273050</wp:posOffset>
          </wp:positionV>
          <wp:extent cx="1854200" cy="612916"/>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54200" cy="6129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8A25" w14:textId="663A6FA7" w:rsidR="00DE04B0" w:rsidRDefault="00DE04B0">
    <w:pPr>
      <w:pStyle w:val="Header"/>
    </w:pPr>
    <w:r>
      <w:rPr>
        <w:b/>
        <w:bCs/>
        <w:noProof/>
        <w:sz w:val="28"/>
        <w:szCs w:val="28"/>
      </w:rPr>
      <w:drawing>
        <wp:anchor distT="0" distB="0" distL="114300" distR="114300" simplePos="0" relativeHeight="251659264" behindDoc="0" locked="0" layoutInCell="1" allowOverlap="1" wp14:anchorId="6ADA426A" wp14:editId="74A1DCD2">
          <wp:simplePos x="0" y="0"/>
          <wp:positionH relativeFrom="column">
            <wp:posOffset>0</wp:posOffset>
          </wp:positionH>
          <wp:positionV relativeFrom="paragraph">
            <wp:posOffset>-311150</wp:posOffset>
          </wp:positionV>
          <wp:extent cx="1854200" cy="612916"/>
          <wp:effectExtent l="0" t="0" r="0" b="0"/>
          <wp:wrapNone/>
          <wp:docPr id="18" name="Picture 1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54200" cy="612916"/>
                  </a:xfrm>
                  <a:prstGeom prst="rect">
                    <a:avLst/>
                  </a:prstGeom>
                </pic:spPr>
              </pic:pic>
            </a:graphicData>
          </a:graphic>
          <wp14:sizeRelH relativeFrom="page">
            <wp14:pctWidth>0</wp14:pctWidth>
          </wp14:sizeRelH>
          <wp14:sizeRelV relativeFrom="page">
            <wp14:pctHeight>0</wp14:pctHeight>
          </wp14:sizeRelV>
        </wp:anchor>
      </w:drawing>
    </w:r>
  </w:p>
  <w:p w14:paraId="7B0714A4" w14:textId="77777777" w:rsidR="00DE04B0" w:rsidRDefault="00DE0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492"/>
    <w:multiLevelType w:val="hybridMultilevel"/>
    <w:tmpl w:val="75FA9480"/>
    <w:lvl w:ilvl="0" w:tplc="7190FFEA">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7924F9"/>
    <w:multiLevelType w:val="hybridMultilevel"/>
    <w:tmpl w:val="3F6CA08A"/>
    <w:lvl w:ilvl="0" w:tplc="07B041AE">
      <w:start w:val="1"/>
      <w:numFmt w:val="upperLetter"/>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9504AE"/>
    <w:multiLevelType w:val="hybridMultilevel"/>
    <w:tmpl w:val="F5264D86"/>
    <w:lvl w:ilvl="0" w:tplc="7B060C2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B44BD0"/>
    <w:multiLevelType w:val="multilevel"/>
    <w:tmpl w:val="7772B712"/>
    <w:lvl w:ilvl="0">
      <w:start w:val="1"/>
      <w:numFmt w:val="bullet"/>
      <w:lvlText w:val="●"/>
      <w:lvlJc w:val="left"/>
      <w:pPr>
        <w:ind w:left="-1800" w:hanging="360"/>
      </w:pPr>
      <w:rPr>
        <w:u w:val="none"/>
      </w:rPr>
    </w:lvl>
    <w:lvl w:ilvl="1">
      <w:start w:val="1"/>
      <w:numFmt w:val="bullet"/>
      <w:lvlText w:val="○"/>
      <w:lvlJc w:val="left"/>
      <w:pPr>
        <w:ind w:left="-1080" w:hanging="360"/>
      </w:pPr>
      <w:rPr>
        <w:u w:val="none"/>
      </w:rPr>
    </w:lvl>
    <w:lvl w:ilvl="2">
      <w:start w:val="1"/>
      <w:numFmt w:val="bullet"/>
      <w:lvlText w:val="■"/>
      <w:lvlJc w:val="left"/>
      <w:pPr>
        <w:ind w:left="-360" w:hanging="360"/>
      </w:pPr>
      <w:rPr>
        <w:u w:val="none"/>
      </w:rPr>
    </w:lvl>
    <w:lvl w:ilvl="3">
      <w:start w:val="1"/>
      <w:numFmt w:val="bullet"/>
      <w:lvlText w:val="●"/>
      <w:lvlJc w:val="left"/>
      <w:pPr>
        <w:ind w:left="360" w:hanging="360"/>
      </w:pPr>
      <w:rPr>
        <w:u w:val="none"/>
      </w:rPr>
    </w:lvl>
    <w:lvl w:ilvl="4">
      <w:start w:val="1"/>
      <w:numFmt w:val="bullet"/>
      <w:lvlText w:val="○"/>
      <w:lvlJc w:val="left"/>
      <w:pPr>
        <w:ind w:left="1080" w:hanging="360"/>
      </w:pPr>
      <w:rPr>
        <w:u w:val="none"/>
      </w:rPr>
    </w:lvl>
    <w:lvl w:ilvl="5">
      <w:start w:val="1"/>
      <w:numFmt w:val="bullet"/>
      <w:lvlText w:val="■"/>
      <w:lvlJc w:val="left"/>
      <w:pPr>
        <w:ind w:left="1800" w:hanging="360"/>
      </w:pPr>
      <w:rPr>
        <w:u w:val="none"/>
      </w:rPr>
    </w:lvl>
    <w:lvl w:ilvl="6">
      <w:start w:val="1"/>
      <w:numFmt w:val="bullet"/>
      <w:lvlText w:val="●"/>
      <w:lvlJc w:val="left"/>
      <w:pPr>
        <w:ind w:left="2520" w:hanging="360"/>
      </w:pPr>
      <w:rPr>
        <w:u w:val="none"/>
      </w:rPr>
    </w:lvl>
    <w:lvl w:ilvl="7">
      <w:start w:val="1"/>
      <w:numFmt w:val="bullet"/>
      <w:lvlText w:val="○"/>
      <w:lvlJc w:val="left"/>
      <w:pPr>
        <w:ind w:left="3240" w:hanging="360"/>
      </w:pPr>
      <w:rPr>
        <w:u w:val="none"/>
      </w:rPr>
    </w:lvl>
    <w:lvl w:ilvl="8">
      <w:start w:val="1"/>
      <w:numFmt w:val="bullet"/>
      <w:lvlText w:val="■"/>
      <w:lvlJc w:val="left"/>
      <w:pPr>
        <w:ind w:left="3960" w:hanging="360"/>
      </w:pPr>
      <w:rPr>
        <w:u w:val="none"/>
      </w:rPr>
    </w:lvl>
  </w:abstractNum>
  <w:abstractNum w:abstractNumId="4" w15:restartNumberingAfterBreak="0">
    <w:nsid w:val="0D483C4F"/>
    <w:multiLevelType w:val="hybridMultilevel"/>
    <w:tmpl w:val="BE8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12295"/>
    <w:multiLevelType w:val="hybridMultilevel"/>
    <w:tmpl w:val="C0AC0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CF3395"/>
    <w:multiLevelType w:val="hybridMultilevel"/>
    <w:tmpl w:val="2FC280BC"/>
    <w:lvl w:ilvl="0" w:tplc="BDAE70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A7891"/>
    <w:multiLevelType w:val="multilevel"/>
    <w:tmpl w:val="ADF40422"/>
    <w:lvl w:ilvl="0">
      <w:start w:val="1"/>
      <w:numFmt w:val="bullet"/>
      <w:lvlText w:val=""/>
      <w:lvlJc w:val="left"/>
      <w:pPr>
        <w:ind w:left="2160" w:hanging="360"/>
      </w:pPr>
      <w:rPr>
        <w:rFonts w:ascii="Symbol" w:hAnsi="Symbol" w:hint="default"/>
        <w:color w:val="auto"/>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21EE5473"/>
    <w:multiLevelType w:val="hybridMultilevel"/>
    <w:tmpl w:val="F81AA2AE"/>
    <w:lvl w:ilvl="0" w:tplc="5CEEA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020845"/>
    <w:multiLevelType w:val="multilevel"/>
    <w:tmpl w:val="8092DAC6"/>
    <w:lvl w:ilvl="0">
      <w:start w:val="1"/>
      <w:numFmt w:val="upperLetter"/>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o"/>
      <w:lvlJc w:val="left"/>
      <w:pPr>
        <w:ind w:left="1800" w:hanging="360"/>
      </w:pPr>
      <w:rPr>
        <w:rFonts w:ascii="Courier New" w:hAnsi="Courier New" w:cs="Courier New" w:hint="default"/>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2FF215B5"/>
    <w:multiLevelType w:val="hybridMultilevel"/>
    <w:tmpl w:val="CC7EB3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2773C"/>
    <w:multiLevelType w:val="multilevel"/>
    <w:tmpl w:val="8FFE8E58"/>
    <w:lvl w:ilvl="0">
      <w:start w:val="1"/>
      <w:numFmt w:val="upperLetter"/>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6F338E1"/>
    <w:multiLevelType w:val="multilevel"/>
    <w:tmpl w:val="8FFE8E58"/>
    <w:lvl w:ilvl="0">
      <w:start w:val="1"/>
      <w:numFmt w:val="upperLetter"/>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C17210"/>
    <w:multiLevelType w:val="hybridMultilevel"/>
    <w:tmpl w:val="E026A9F4"/>
    <w:lvl w:ilvl="0" w:tplc="70BA2AF0">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B2B46"/>
    <w:multiLevelType w:val="hybridMultilevel"/>
    <w:tmpl w:val="9F98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B01E9"/>
    <w:multiLevelType w:val="multilevel"/>
    <w:tmpl w:val="EC261B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282A00"/>
    <w:multiLevelType w:val="hybridMultilevel"/>
    <w:tmpl w:val="9A821ADC"/>
    <w:lvl w:ilvl="0" w:tplc="C6A65BE8">
      <w:start w:val="5"/>
      <w:numFmt w:val="upperLetter"/>
      <w:lvlText w:val="%1."/>
      <w:lvlJc w:val="left"/>
      <w:pPr>
        <w:ind w:left="108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12ADA"/>
    <w:multiLevelType w:val="multilevel"/>
    <w:tmpl w:val="8D4E6F1C"/>
    <w:lvl w:ilvl="0">
      <w:start w:val="1"/>
      <w:numFmt w:val="upperLetter"/>
      <w:lvlText w:val="%1."/>
      <w:lvlJc w:val="left"/>
      <w:pPr>
        <w:ind w:left="360" w:hanging="360"/>
      </w:pPr>
      <w:rPr>
        <w:u w:val="none"/>
      </w:rPr>
    </w:lvl>
    <w:lvl w:ilvl="1">
      <w:start w:val="1"/>
      <w:numFmt w:val="bullet"/>
      <w:lvlText w:val="○"/>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4BDE4ABE"/>
    <w:multiLevelType w:val="hybridMultilevel"/>
    <w:tmpl w:val="28F46D4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4F1D63BA"/>
    <w:multiLevelType w:val="hybridMultilevel"/>
    <w:tmpl w:val="A00EB214"/>
    <w:lvl w:ilvl="0" w:tplc="28C8CEF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F6F75"/>
    <w:multiLevelType w:val="hybridMultilevel"/>
    <w:tmpl w:val="28048994"/>
    <w:lvl w:ilvl="0" w:tplc="64907C26">
      <w:start w:val="1"/>
      <w:numFmt w:val="upperLetter"/>
      <w:lvlText w:val="%1."/>
      <w:lvlJc w:val="left"/>
      <w:pPr>
        <w:ind w:left="720" w:hanging="360"/>
      </w:pPr>
      <w:rPr>
        <w:rFonts w:hint="default"/>
        <w:b/>
        <w:b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340075"/>
    <w:multiLevelType w:val="multilevel"/>
    <w:tmpl w:val="CD861B66"/>
    <w:lvl w:ilvl="0">
      <w:start w:val="3"/>
      <w:numFmt w:val="upperLetter"/>
      <w:lvlText w:val="%1."/>
      <w:lvlJc w:val="left"/>
      <w:pPr>
        <w:ind w:left="720" w:hanging="360"/>
      </w:pPr>
      <w:rPr>
        <w:rFonts w:hint="default"/>
        <w:u w:val="none"/>
      </w:rPr>
    </w:lvl>
    <w:lvl w:ilvl="1">
      <w:start w:val="1"/>
      <w:numFmt w:val="lowerLetter"/>
      <w:lvlText w:val="%2."/>
      <w:lvlJc w:val="left"/>
      <w:pPr>
        <w:ind w:left="1440" w:hanging="360"/>
      </w:pPr>
      <w:rPr>
        <w:rFonts w:ascii="Arial" w:eastAsia="Arial" w:hAnsi="Arial" w:cs="Arial" w:hint="default"/>
        <w:b/>
        <w:u w:val="none"/>
      </w:rPr>
    </w:lvl>
    <w:lvl w:ilvl="2">
      <w:start w:val="1"/>
      <w:numFmt w:val="bullet"/>
      <w:lvlText w:val="■"/>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606D11E9"/>
    <w:multiLevelType w:val="hybridMultilevel"/>
    <w:tmpl w:val="4682678C"/>
    <w:lvl w:ilvl="0" w:tplc="F00ED522">
      <w:start w:val="1"/>
      <w:numFmt w:val="upperLetter"/>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E2F60"/>
    <w:multiLevelType w:val="multilevel"/>
    <w:tmpl w:val="89D4EE1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6D1256E"/>
    <w:multiLevelType w:val="hybridMultilevel"/>
    <w:tmpl w:val="FE76775A"/>
    <w:lvl w:ilvl="0" w:tplc="16F03EFC">
      <w:start w:val="1"/>
      <w:numFmt w:val="decimal"/>
      <w:pStyle w:val="TOC1"/>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5" w15:restartNumberingAfterBreak="0">
    <w:nsid w:val="6C5C5B9E"/>
    <w:multiLevelType w:val="multilevel"/>
    <w:tmpl w:val="2AC8B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CA36BCC"/>
    <w:multiLevelType w:val="multilevel"/>
    <w:tmpl w:val="86329B1C"/>
    <w:lvl w:ilvl="0">
      <w:start w:val="1"/>
      <w:numFmt w:val="upperRoman"/>
      <w:lvlText w:val="%1."/>
      <w:lvlJc w:val="left"/>
      <w:pPr>
        <w:ind w:left="0" w:firstLine="0"/>
      </w:pPr>
      <w:rPr>
        <w:u w:val="none"/>
      </w:rPr>
    </w:lvl>
    <w:lvl w:ilvl="1">
      <w:start w:val="1"/>
      <w:numFmt w:val="upperLetter"/>
      <w:pStyle w:val="Heading2"/>
      <w:lvlText w:val="%2."/>
      <w:lvlJc w:val="left"/>
      <w:pPr>
        <w:ind w:left="720" w:firstLine="0"/>
      </w:pPr>
      <w:rPr>
        <w:rFonts w:asciiTheme="minorHAnsi" w:hAnsiTheme="minorHAnsi" w:cstheme="minorHAnsi" w:hint="default"/>
        <w:b w:val="0"/>
        <w:bCs/>
        <w:color w:val="4472C4" w:themeColor="accent1"/>
        <w:sz w:val="22"/>
        <w:szCs w:val="22"/>
        <w:u w:val="none"/>
      </w:rPr>
    </w:lvl>
    <w:lvl w:ilvl="2">
      <w:start w:val="1"/>
      <w:numFmt w:val="decimal"/>
      <w:pStyle w:val="Heading3"/>
      <w:lvlText w:val="%3."/>
      <w:lvlJc w:val="left"/>
      <w:pPr>
        <w:ind w:left="1440" w:firstLine="0"/>
      </w:pPr>
      <w:rPr>
        <w:u w:val="none"/>
      </w:rPr>
    </w:lvl>
    <w:lvl w:ilvl="3">
      <w:start w:val="1"/>
      <w:numFmt w:val="lowerLetter"/>
      <w:pStyle w:val="Heading4"/>
      <w:lvlText w:val="%4)"/>
      <w:lvlJc w:val="left"/>
      <w:pPr>
        <w:ind w:left="2160" w:firstLine="0"/>
      </w:pPr>
      <w:rPr>
        <w:u w:val="none"/>
      </w:rPr>
    </w:lvl>
    <w:lvl w:ilvl="4">
      <w:start w:val="1"/>
      <w:numFmt w:val="decimal"/>
      <w:pStyle w:val="Heading5"/>
      <w:lvlText w:val="(%5)"/>
      <w:lvlJc w:val="left"/>
      <w:pPr>
        <w:ind w:left="2880" w:firstLine="0"/>
      </w:pPr>
      <w:rPr>
        <w:u w:val="none"/>
      </w:rPr>
    </w:lvl>
    <w:lvl w:ilvl="5">
      <w:start w:val="1"/>
      <w:numFmt w:val="lowerLetter"/>
      <w:pStyle w:val="Heading6"/>
      <w:lvlText w:val="(%6)"/>
      <w:lvlJc w:val="left"/>
      <w:pPr>
        <w:ind w:left="3600" w:firstLine="0"/>
      </w:pPr>
      <w:rPr>
        <w:u w:val="none"/>
      </w:rPr>
    </w:lvl>
    <w:lvl w:ilvl="6">
      <w:start w:val="1"/>
      <w:numFmt w:val="lowerRoman"/>
      <w:pStyle w:val="Heading7"/>
      <w:lvlText w:val="(%7)"/>
      <w:lvlJc w:val="left"/>
      <w:pPr>
        <w:ind w:left="4320" w:firstLine="0"/>
      </w:pPr>
      <w:rPr>
        <w:u w:val="none"/>
      </w:rPr>
    </w:lvl>
    <w:lvl w:ilvl="7">
      <w:start w:val="1"/>
      <w:numFmt w:val="lowerLetter"/>
      <w:pStyle w:val="Heading8"/>
      <w:lvlText w:val="(%8)"/>
      <w:lvlJc w:val="left"/>
      <w:pPr>
        <w:ind w:left="5040" w:firstLine="0"/>
      </w:pPr>
      <w:rPr>
        <w:u w:val="none"/>
      </w:rPr>
    </w:lvl>
    <w:lvl w:ilvl="8">
      <w:start w:val="1"/>
      <w:numFmt w:val="lowerRoman"/>
      <w:pStyle w:val="Heading9"/>
      <w:lvlText w:val="(%9)"/>
      <w:lvlJc w:val="left"/>
      <w:pPr>
        <w:ind w:left="5760" w:firstLine="0"/>
      </w:pPr>
      <w:rPr>
        <w:u w:val="none"/>
      </w:rPr>
    </w:lvl>
  </w:abstractNum>
  <w:abstractNum w:abstractNumId="27" w15:restartNumberingAfterBreak="0">
    <w:nsid w:val="73961496"/>
    <w:multiLevelType w:val="hybridMultilevel"/>
    <w:tmpl w:val="7BB44F68"/>
    <w:lvl w:ilvl="0" w:tplc="9440E76A">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E1706A"/>
    <w:multiLevelType w:val="hybridMultilevel"/>
    <w:tmpl w:val="C8A85000"/>
    <w:lvl w:ilvl="0" w:tplc="25406128">
      <w:start w:val="3"/>
      <w:numFmt w:val="upperLetter"/>
      <w:lvlText w:val="%1."/>
      <w:lvlJc w:val="left"/>
      <w:pPr>
        <w:ind w:left="1440" w:hanging="360"/>
      </w:pPr>
      <w:rPr>
        <w:rFonts w:hint="default"/>
        <w:sz w:val="2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77B241BA"/>
    <w:multiLevelType w:val="hybridMultilevel"/>
    <w:tmpl w:val="7D34BCE4"/>
    <w:lvl w:ilvl="0" w:tplc="FC4A4F38">
      <w:start w:val="1"/>
      <w:numFmt w:val="upp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F8412D"/>
    <w:multiLevelType w:val="multilevel"/>
    <w:tmpl w:val="444C9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9554677">
    <w:abstractNumId w:val="30"/>
  </w:num>
  <w:num w:numId="2" w16cid:durableId="202329526">
    <w:abstractNumId w:val="12"/>
  </w:num>
  <w:num w:numId="3" w16cid:durableId="1585216990">
    <w:abstractNumId w:val="7"/>
  </w:num>
  <w:num w:numId="4" w16cid:durableId="811755343">
    <w:abstractNumId w:val="25"/>
  </w:num>
  <w:num w:numId="5" w16cid:durableId="1901746188">
    <w:abstractNumId w:val="3"/>
  </w:num>
  <w:num w:numId="6" w16cid:durableId="1740860655">
    <w:abstractNumId w:val="26"/>
  </w:num>
  <w:num w:numId="7" w16cid:durableId="1904676401">
    <w:abstractNumId w:val="27"/>
  </w:num>
  <w:num w:numId="8" w16cid:durableId="639116581">
    <w:abstractNumId w:val="4"/>
  </w:num>
  <w:num w:numId="9" w16cid:durableId="1823081261">
    <w:abstractNumId w:val="5"/>
  </w:num>
  <w:num w:numId="10" w16cid:durableId="206450555">
    <w:abstractNumId w:val="18"/>
  </w:num>
  <w:num w:numId="11" w16cid:durableId="2030444093">
    <w:abstractNumId w:val="14"/>
  </w:num>
  <w:num w:numId="12" w16cid:durableId="1507741671">
    <w:abstractNumId w:val="22"/>
  </w:num>
  <w:num w:numId="13" w16cid:durableId="518590881">
    <w:abstractNumId w:val="20"/>
  </w:num>
  <w:num w:numId="14" w16cid:durableId="1659460828">
    <w:abstractNumId w:val="20"/>
    <w:lvlOverride w:ilvl="0">
      <w:startOverride w:val="1"/>
    </w:lvlOverride>
  </w:num>
  <w:num w:numId="15" w16cid:durableId="2040624792">
    <w:abstractNumId w:val="0"/>
  </w:num>
  <w:num w:numId="16" w16cid:durableId="456143577">
    <w:abstractNumId w:val="11"/>
  </w:num>
  <w:num w:numId="17" w16cid:durableId="1123571659">
    <w:abstractNumId w:val="17"/>
  </w:num>
  <w:num w:numId="18" w16cid:durableId="1242183438">
    <w:abstractNumId w:val="23"/>
  </w:num>
  <w:num w:numId="19" w16cid:durableId="13380731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92148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9120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401394">
    <w:abstractNumId w:val="26"/>
  </w:num>
  <w:num w:numId="23" w16cid:durableId="609244154">
    <w:abstractNumId w:val="26"/>
  </w:num>
  <w:num w:numId="24" w16cid:durableId="11850989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9522302">
    <w:abstractNumId w:val="26"/>
  </w:num>
  <w:num w:numId="26" w16cid:durableId="6630962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2137461">
    <w:abstractNumId w:val="9"/>
  </w:num>
  <w:num w:numId="28" w16cid:durableId="1653097283">
    <w:abstractNumId w:val="24"/>
  </w:num>
  <w:num w:numId="29" w16cid:durableId="1053190378">
    <w:abstractNumId w:val="19"/>
  </w:num>
  <w:num w:numId="30" w16cid:durableId="796610420">
    <w:abstractNumId w:val="21"/>
  </w:num>
  <w:num w:numId="31" w16cid:durableId="1604418706">
    <w:abstractNumId w:val="13"/>
  </w:num>
  <w:num w:numId="32" w16cid:durableId="2108495594">
    <w:abstractNumId w:val="22"/>
  </w:num>
  <w:num w:numId="33" w16cid:durableId="1415980422">
    <w:abstractNumId w:val="22"/>
  </w:num>
  <w:num w:numId="34" w16cid:durableId="1086221783">
    <w:abstractNumId w:val="22"/>
  </w:num>
  <w:num w:numId="35" w16cid:durableId="39593855">
    <w:abstractNumId w:val="22"/>
  </w:num>
  <w:num w:numId="36" w16cid:durableId="1560047673">
    <w:abstractNumId w:val="22"/>
  </w:num>
  <w:num w:numId="37" w16cid:durableId="827480144">
    <w:abstractNumId w:val="22"/>
  </w:num>
  <w:num w:numId="38" w16cid:durableId="1644038116">
    <w:abstractNumId w:val="22"/>
  </w:num>
  <w:num w:numId="39" w16cid:durableId="686489830">
    <w:abstractNumId w:val="22"/>
    <w:lvlOverride w:ilvl="0">
      <w:startOverride w:val="1"/>
    </w:lvlOverride>
  </w:num>
  <w:num w:numId="40" w16cid:durableId="732893025">
    <w:abstractNumId w:val="10"/>
  </w:num>
  <w:num w:numId="41" w16cid:durableId="769472624">
    <w:abstractNumId w:val="22"/>
    <w:lvlOverride w:ilvl="0">
      <w:startOverride w:val="1"/>
    </w:lvlOverride>
  </w:num>
  <w:num w:numId="42" w16cid:durableId="1063216552">
    <w:abstractNumId w:val="8"/>
  </w:num>
  <w:num w:numId="43" w16cid:durableId="969239424">
    <w:abstractNumId w:val="6"/>
  </w:num>
  <w:num w:numId="44" w16cid:durableId="1909725730">
    <w:abstractNumId w:val="2"/>
  </w:num>
  <w:num w:numId="45" w16cid:durableId="1494686376">
    <w:abstractNumId w:val="16"/>
  </w:num>
  <w:num w:numId="46" w16cid:durableId="1462456969">
    <w:abstractNumId w:val="16"/>
    <w:lvlOverride w:ilvl="0">
      <w:startOverride w:val="1"/>
    </w:lvlOverride>
  </w:num>
  <w:num w:numId="47" w16cid:durableId="365302925">
    <w:abstractNumId w:val="29"/>
  </w:num>
  <w:num w:numId="48" w16cid:durableId="1948998338">
    <w:abstractNumId w:val="15"/>
  </w:num>
  <w:num w:numId="49" w16cid:durableId="1263030674">
    <w:abstractNumId w:val="1"/>
  </w:num>
  <w:num w:numId="50" w16cid:durableId="151179993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F47"/>
    <w:rsid w:val="00000D03"/>
    <w:rsid w:val="00003C5E"/>
    <w:rsid w:val="000053DB"/>
    <w:rsid w:val="00013B18"/>
    <w:rsid w:val="00062A85"/>
    <w:rsid w:val="000C15BB"/>
    <w:rsid w:val="000D56B9"/>
    <w:rsid w:val="000F0CFC"/>
    <w:rsid w:val="000F746F"/>
    <w:rsid w:val="00102675"/>
    <w:rsid w:val="00105A8C"/>
    <w:rsid w:val="00116669"/>
    <w:rsid w:val="00117860"/>
    <w:rsid w:val="001215CD"/>
    <w:rsid w:val="00132191"/>
    <w:rsid w:val="00132D6B"/>
    <w:rsid w:val="00133689"/>
    <w:rsid w:val="00136330"/>
    <w:rsid w:val="0014061C"/>
    <w:rsid w:val="00151498"/>
    <w:rsid w:val="00154F6F"/>
    <w:rsid w:val="00160A86"/>
    <w:rsid w:val="00162F62"/>
    <w:rsid w:val="0017391F"/>
    <w:rsid w:val="00174010"/>
    <w:rsid w:val="0017510C"/>
    <w:rsid w:val="00175EEE"/>
    <w:rsid w:val="001766FB"/>
    <w:rsid w:val="001859BD"/>
    <w:rsid w:val="001860BC"/>
    <w:rsid w:val="001A3FA8"/>
    <w:rsid w:val="001A6808"/>
    <w:rsid w:val="001A7A6A"/>
    <w:rsid w:val="001C0DDD"/>
    <w:rsid w:val="001C1CCC"/>
    <w:rsid w:val="001C3750"/>
    <w:rsid w:val="001C429D"/>
    <w:rsid w:val="001D1BC4"/>
    <w:rsid w:val="001E149B"/>
    <w:rsid w:val="001E2474"/>
    <w:rsid w:val="001E2E11"/>
    <w:rsid w:val="001E4D63"/>
    <w:rsid w:val="001F002E"/>
    <w:rsid w:val="00200536"/>
    <w:rsid w:val="002035F6"/>
    <w:rsid w:val="002144EF"/>
    <w:rsid w:val="002153D5"/>
    <w:rsid w:val="0023045E"/>
    <w:rsid w:val="002434D5"/>
    <w:rsid w:val="00243B62"/>
    <w:rsid w:val="002476C8"/>
    <w:rsid w:val="00253BF3"/>
    <w:rsid w:val="0026429A"/>
    <w:rsid w:val="002747A3"/>
    <w:rsid w:val="00276316"/>
    <w:rsid w:val="00280EFB"/>
    <w:rsid w:val="002858B3"/>
    <w:rsid w:val="0028666D"/>
    <w:rsid w:val="0029051D"/>
    <w:rsid w:val="002962DE"/>
    <w:rsid w:val="002C2161"/>
    <w:rsid w:val="002C760B"/>
    <w:rsid w:val="002D29D3"/>
    <w:rsid w:val="002E39B0"/>
    <w:rsid w:val="002F3A23"/>
    <w:rsid w:val="00301D2D"/>
    <w:rsid w:val="0030212E"/>
    <w:rsid w:val="003033F6"/>
    <w:rsid w:val="003034C7"/>
    <w:rsid w:val="0030529F"/>
    <w:rsid w:val="00313A29"/>
    <w:rsid w:val="00314331"/>
    <w:rsid w:val="00322DFC"/>
    <w:rsid w:val="00333373"/>
    <w:rsid w:val="00341FF1"/>
    <w:rsid w:val="00345923"/>
    <w:rsid w:val="003653B9"/>
    <w:rsid w:val="00365FCC"/>
    <w:rsid w:val="00372023"/>
    <w:rsid w:val="00376F0F"/>
    <w:rsid w:val="003838E3"/>
    <w:rsid w:val="003866FA"/>
    <w:rsid w:val="00387AC6"/>
    <w:rsid w:val="003A57C6"/>
    <w:rsid w:val="003B1616"/>
    <w:rsid w:val="003B5D88"/>
    <w:rsid w:val="003B7385"/>
    <w:rsid w:val="003C2F9A"/>
    <w:rsid w:val="003D2C2D"/>
    <w:rsid w:val="003D5216"/>
    <w:rsid w:val="003D760E"/>
    <w:rsid w:val="003E26A2"/>
    <w:rsid w:val="003E51DC"/>
    <w:rsid w:val="003E7657"/>
    <w:rsid w:val="003F3245"/>
    <w:rsid w:val="003F5C60"/>
    <w:rsid w:val="00402124"/>
    <w:rsid w:val="00440E42"/>
    <w:rsid w:val="004560CD"/>
    <w:rsid w:val="00462498"/>
    <w:rsid w:val="004644A9"/>
    <w:rsid w:val="004735DA"/>
    <w:rsid w:val="00480856"/>
    <w:rsid w:val="004874AF"/>
    <w:rsid w:val="004A30C6"/>
    <w:rsid w:val="004A65ED"/>
    <w:rsid w:val="004B4A46"/>
    <w:rsid w:val="004C2BC2"/>
    <w:rsid w:val="004C6A5B"/>
    <w:rsid w:val="004E2F0B"/>
    <w:rsid w:val="004F14FF"/>
    <w:rsid w:val="004F1A3F"/>
    <w:rsid w:val="00500866"/>
    <w:rsid w:val="00502A44"/>
    <w:rsid w:val="00512EF8"/>
    <w:rsid w:val="00517AA3"/>
    <w:rsid w:val="00522B39"/>
    <w:rsid w:val="00524A56"/>
    <w:rsid w:val="00540A6A"/>
    <w:rsid w:val="0055152A"/>
    <w:rsid w:val="00573FE7"/>
    <w:rsid w:val="005741FB"/>
    <w:rsid w:val="0057437E"/>
    <w:rsid w:val="00575832"/>
    <w:rsid w:val="00582200"/>
    <w:rsid w:val="005843AE"/>
    <w:rsid w:val="0059101E"/>
    <w:rsid w:val="005954F8"/>
    <w:rsid w:val="005A3DC5"/>
    <w:rsid w:val="005A3F60"/>
    <w:rsid w:val="005A5EE1"/>
    <w:rsid w:val="005A74BA"/>
    <w:rsid w:val="005B38D3"/>
    <w:rsid w:val="005C6C1A"/>
    <w:rsid w:val="005F605C"/>
    <w:rsid w:val="005F62FE"/>
    <w:rsid w:val="00615715"/>
    <w:rsid w:val="0063625C"/>
    <w:rsid w:val="00640BCF"/>
    <w:rsid w:val="00647C0E"/>
    <w:rsid w:val="00657698"/>
    <w:rsid w:val="006657E5"/>
    <w:rsid w:val="00667AC9"/>
    <w:rsid w:val="00667D6F"/>
    <w:rsid w:val="00670100"/>
    <w:rsid w:val="00670DE3"/>
    <w:rsid w:val="0067572B"/>
    <w:rsid w:val="00676F94"/>
    <w:rsid w:val="00690F38"/>
    <w:rsid w:val="006945BF"/>
    <w:rsid w:val="006A1024"/>
    <w:rsid w:val="006A3D91"/>
    <w:rsid w:val="006B0AFC"/>
    <w:rsid w:val="006B51E3"/>
    <w:rsid w:val="006B5FB3"/>
    <w:rsid w:val="006D5AAE"/>
    <w:rsid w:val="006D63B3"/>
    <w:rsid w:val="006E4156"/>
    <w:rsid w:val="006E512E"/>
    <w:rsid w:val="006E6961"/>
    <w:rsid w:val="006F349E"/>
    <w:rsid w:val="006F4802"/>
    <w:rsid w:val="006F5578"/>
    <w:rsid w:val="00704A18"/>
    <w:rsid w:val="007054BE"/>
    <w:rsid w:val="007129B0"/>
    <w:rsid w:val="0072602A"/>
    <w:rsid w:val="00733BB9"/>
    <w:rsid w:val="007425CB"/>
    <w:rsid w:val="00752270"/>
    <w:rsid w:val="00752841"/>
    <w:rsid w:val="00752A16"/>
    <w:rsid w:val="00753121"/>
    <w:rsid w:val="00755423"/>
    <w:rsid w:val="00760559"/>
    <w:rsid w:val="00762173"/>
    <w:rsid w:val="00765C46"/>
    <w:rsid w:val="00781DDD"/>
    <w:rsid w:val="00783810"/>
    <w:rsid w:val="0078509C"/>
    <w:rsid w:val="00795DB6"/>
    <w:rsid w:val="007A0A80"/>
    <w:rsid w:val="007A28CF"/>
    <w:rsid w:val="007A6165"/>
    <w:rsid w:val="007B0BE7"/>
    <w:rsid w:val="007B35A4"/>
    <w:rsid w:val="007B4AD8"/>
    <w:rsid w:val="007C3B13"/>
    <w:rsid w:val="007D1447"/>
    <w:rsid w:val="007D5819"/>
    <w:rsid w:val="007E6AAA"/>
    <w:rsid w:val="007E7928"/>
    <w:rsid w:val="007F25D8"/>
    <w:rsid w:val="007F5153"/>
    <w:rsid w:val="00807E8A"/>
    <w:rsid w:val="008205BB"/>
    <w:rsid w:val="00830C6E"/>
    <w:rsid w:val="00834E84"/>
    <w:rsid w:val="008616FB"/>
    <w:rsid w:val="00883D35"/>
    <w:rsid w:val="00891C32"/>
    <w:rsid w:val="008932EE"/>
    <w:rsid w:val="008B60AA"/>
    <w:rsid w:val="008C281C"/>
    <w:rsid w:val="008C34F7"/>
    <w:rsid w:val="008D0676"/>
    <w:rsid w:val="008D2088"/>
    <w:rsid w:val="008D507F"/>
    <w:rsid w:val="008F3A49"/>
    <w:rsid w:val="008F5357"/>
    <w:rsid w:val="00901B83"/>
    <w:rsid w:val="009063B9"/>
    <w:rsid w:val="009206F1"/>
    <w:rsid w:val="009238A2"/>
    <w:rsid w:val="0092474A"/>
    <w:rsid w:val="0094029F"/>
    <w:rsid w:val="00943836"/>
    <w:rsid w:val="00952CAB"/>
    <w:rsid w:val="0095371E"/>
    <w:rsid w:val="00975248"/>
    <w:rsid w:val="00982CCC"/>
    <w:rsid w:val="00984F4C"/>
    <w:rsid w:val="00997A3C"/>
    <w:rsid w:val="009A4749"/>
    <w:rsid w:val="009C6900"/>
    <w:rsid w:val="009D2422"/>
    <w:rsid w:val="009D6F09"/>
    <w:rsid w:val="009F01F1"/>
    <w:rsid w:val="009F49CE"/>
    <w:rsid w:val="00A078DD"/>
    <w:rsid w:val="00A11172"/>
    <w:rsid w:val="00A15A68"/>
    <w:rsid w:val="00A17762"/>
    <w:rsid w:val="00A216BC"/>
    <w:rsid w:val="00A25FC0"/>
    <w:rsid w:val="00A30D9C"/>
    <w:rsid w:val="00A6411B"/>
    <w:rsid w:val="00A660FC"/>
    <w:rsid w:val="00A8059E"/>
    <w:rsid w:val="00A86854"/>
    <w:rsid w:val="00A93341"/>
    <w:rsid w:val="00AA634E"/>
    <w:rsid w:val="00AA79C6"/>
    <w:rsid w:val="00AB2D6F"/>
    <w:rsid w:val="00AB5D7D"/>
    <w:rsid w:val="00AC0719"/>
    <w:rsid w:val="00AD372D"/>
    <w:rsid w:val="00B12D6A"/>
    <w:rsid w:val="00B179B2"/>
    <w:rsid w:val="00B2324E"/>
    <w:rsid w:val="00B24B30"/>
    <w:rsid w:val="00B435D5"/>
    <w:rsid w:val="00B44871"/>
    <w:rsid w:val="00B56B14"/>
    <w:rsid w:val="00B575B9"/>
    <w:rsid w:val="00B6032C"/>
    <w:rsid w:val="00B64943"/>
    <w:rsid w:val="00B71166"/>
    <w:rsid w:val="00B72EA8"/>
    <w:rsid w:val="00B73524"/>
    <w:rsid w:val="00B75C88"/>
    <w:rsid w:val="00B86992"/>
    <w:rsid w:val="00BA25D5"/>
    <w:rsid w:val="00BB3C30"/>
    <w:rsid w:val="00BC2F6B"/>
    <w:rsid w:val="00BC6752"/>
    <w:rsid w:val="00BD2F47"/>
    <w:rsid w:val="00BE1533"/>
    <w:rsid w:val="00BE6C7A"/>
    <w:rsid w:val="00C136BE"/>
    <w:rsid w:val="00C13BDD"/>
    <w:rsid w:val="00C35337"/>
    <w:rsid w:val="00C51CBE"/>
    <w:rsid w:val="00C6275E"/>
    <w:rsid w:val="00C7079C"/>
    <w:rsid w:val="00C73F30"/>
    <w:rsid w:val="00C74D24"/>
    <w:rsid w:val="00C86CA2"/>
    <w:rsid w:val="00C91B5D"/>
    <w:rsid w:val="00C9392E"/>
    <w:rsid w:val="00CA3985"/>
    <w:rsid w:val="00CA593F"/>
    <w:rsid w:val="00CB2F1E"/>
    <w:rsid w:val="00CB3C3B"/>
    <w:rsid w:val="00CB3E6C"/>
    <w:rsid w:val="00CC4C72"/>
    <w:rsid w:val="00CD75A7"/>
    <w:rsid w:val="00CE5D5C"/>
    <w:rsid w:val="00CE7EAB"/>
    <w:rsid w:val="00D07369"/>
    <w:rsid w:val="00D24233"/>
    <w:rsid w:val="00D34D1B"/>
    <w:rsid w:val="00D419B1"/>
    <w:rsid w:val="00D4236E"/>
    <w:rsid w:val="00D43305"/>
    <w:rsid w:val="00D45FE8"/>
    <w:rsid w:val="00D52FAB"/>
    <w:rsid w:val="00D56BD9"/>
    <w:rsid w:val="00D603DC"/>
    <w:rsid w:val="00D61FAB"/>
    <w:rsid w:val="00D62680"/>
    <w:rsid w:val="00D67077"/>
    <w:rsid w:val="00D67E1D"/>
    <w:rsid w:val="00D704B5"/>
    <w:rsid w:val="00D70D8F"/>
    <w:rsid w:val="00D75CF8"/>
    <w:rsid w:val="00D81148"/>
    <w:rsid w:val="00D8773C"/>
    <w:rsid w:val="00D912D3"/>
    <w:rsid w:val="00D935C3"/>
    <w:rsid w:val="00DA1D41"/>
    <w:rsid w:val="00DB0627"/>
    <w:rsid w:val="00DB0CE7"/>
    <w:rsid w:val="00DB373A"/>
    <w:rsid w:val="00DD2853"/>
    <w:rsid w:val="00DD7DA0"/>
    <w:rsid w:val="00DE04B0"/>
    <w:rsid w:val="00DE0BAC"/>
    <w:rsid w:val="00DF0F9D"/>
    <w:rsid w:val="00E00334"/>
    <w:rsid w:val="00E00380"/>
    <w:rsid w:val="00E03B63"/>
    <w:rsid w:val="00E0419A"/>
    <w:rsid w:val="00E055BB"/>
    <w:rsid w:val="00E07321"/>
    <w:rsid w:val="00E134E9"/>
    <w:rsid w:val="00E16927"/>
    <w:rsid w:val="00E17B62"/>
    <w:rsid w:val="00E20C3F"/>
    <w:rsid w:val="00E32F31"/>
    <w:rsid w:val="00E36BB5"/>
    <w:rsid w:val="00E43597"/>
    <w:rsid w:val="00E45DCA"/>
    <w:rsid w:val="00E53459"/>
    <w:rsid w:val="00E6430E"/>
    <w:rsid w:val="00E64500"/>
    <w:rsid w:val="00E71156"/>
    <w:rsid w:val="00E729DD"/>
    <w:rsid w:val="00E7367B"/>
    <w:rsid w:val="00E77758"/>
    <w:rsid w:val="00E82ADF"/>
    <w:rsid w:val="00E8342B"/>
    <w:rsid w:val="00E971F2"/>
    <w:rsid w:val="00E97CF2"/>
    <w:rsid w:val="00EB320D"/>
    <w:rsid w:val="00EB77DC"/>
    <w:rsid w:val="00ED52ED"/>
    <w:rsid w:val="00EE3609"/>
    <w:rsid w:val="00EF56B0"/>
    <w:rsid w:val="00F01BBD"/>
    <w:rsid w:val="00F10D10"/>
    <w:rsid w:val="00F11A71"/>
    <w:rsid w:val="00F1348B"/>
    <w:rsid w:val="00F13A99"/>
    <w:rsid w:val="00F34ED9"/>
    <w:rsid w:val="00F36837"/>
    <w:rsid w:val="00F51197"/>
    <w:rsid w:val="00F533EF"/>
    <w:rsid w:val="00F5613B"/>
    <w:rsid w:val="00F85B0F"/>
    <w:rsid w:val="00F91932"/>
    <w:rsid w:val="00F95FC2"/>
    <w:rsid w:val="00FA235A"/>
    <w:rsid w:val="00FA65D9"/>
    <w:rsid w:val="00FB6006"/>
    <w:rsid w:val="00FC3F9C"/>
    <w:rsid w:val="00FC43B0"/>
    <w:rsid w:val="00FE7594"/>
    <w:rsid w:val="00FF03DE"/>
    <w:rsid w:val="00FF19A7"/>
    <w:rsid w:val="00FF3727"/>
    <w:rsid w:val="4D19AEDA"/>
    <w:rsid w:val="566599FD"/>
    <w:rsid w:val="7D13C94A"/>
    <w:rsid w:val="7F3A51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0AF0"/>
  <w15:docId w15:val="{49547A22-EDE2-4B2E-BEFB-01659ED6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8A2"/>
  </w:style>
  <w:style w:type="paragraph" w:styleId="Heading1">
    <w:name w:val="heading 1"/>
    <w:basedOn w:val="Normal"/>
    <w:next w:val="Normal"/>
    <w:autoRedefine/>
    <w:uiPriority w:val="9"/>
    <w:qFormat/>
    <w:rsid w:val="0095371E"/>
    <w:pPr>
      <w:keepNext/>
      <w:keepLines/>
      <w:spacing w:before="240" w:after="240"/>
      <w:ind w:left="1080"/>
      <w:outlineLvl w:val="0"/>
    </w:pPr>
    <w:rPr>
      <w:b/>
      <w:color w:val="4472C4" w:themeColor="accent1"/>
      <w:sz w:val="28"/>
      <w:szCs w:val="44"/>
    </w:rPr>
  </w:style>
  <w:style w:type="paragraph" w:styleId="Heading2">
    <w:name w:val="heading 2"/>
    <w:basedOn w:val="Normal"/>
    <w:next w:val="Normal"/>
    <w:link w:val="Heading2Char"/>
    <w:uiPriority w:val="9"/>
    <w:unhideWhenUsed/>
    <w:qFormat/>
    <w:rsid w:val="009238A2"/>
    <w:pPr>
      <w:keepNext/>
      <w:keepLines/>
      <w:numPr>
        <w:ilvl w:val="1"/>
        <w:numId w:val="6"/>
      </w:numPr>
      <w:spacing w:before="120" w:after="120" w:line="240" w:lineRule="auto"/>
      <w:contextualSpacing/>
      <w:outlineLvl w:val="1"/>
    </w:pPr>
    <w:rPr>
      <w:rFonts w:asciiTheme="majorHAnsi" w:eastAsiaTheme="majorEastAsia" w:hAnsiTheme="majorHAnsi" w:cstheme="majorBidi"/>
      <w:b/>
      <w:caps/>
      <w:color w:val="A5A5A5" w:themeColor="accent3"/>
      <w:kern w:val="20"/>
      <w:sz w:val="24"/>
      <w:szCs w:val="20"/>
      <w:lang w:eastAsia="ja-JP"/>
    </w:rPr>
  </w:style>
  <w:style w:type="paragraph" w:styleId="Heading3">
    <w:name w:val="heading 3"/>
    <w:basedOn w:val="Normal"/>
    <w:next w:val="Normal"/>
    <w:link w:val="Heading3Char"/>
    <w:uiPriority w:val="9"/>
    <w:semiHidden/>
    <w:unhideWhenUsed/>
    <w:qFormat/>
    <w:rsid w:val="000E639E"/>
    <w:pPr>
      <w:keepNext/>
      <w:keepLines/>
      <w:numPr>
        <w:ilvl w:val="2"/>
        <w:numId w:val="6"/>
      </w:numPr>
      <w:spacing w:beforeLines="100" w:before="240" w:after="0" w:line="240" w:lineRule="auto"/>
      <w:outlineLvl w:val="2"/>
    </w:pPr>
    <w:rPr>
      <w:b/>
      <w:noProof/>
      <w:sz w:val="28"/>
      <w:szCs w:val="24"/>
    </w:rPr>
  </w:style>
  <w:style w:type="paragraph" w:styleId="Heading4">
    <w:name w:val="heading 4"/>
    <w:basedOn w:val="Normal"/>
    <w:next w:val="Normal"/>
    <w:uiPriority w:val="9"/>
    <w:semiHidden/>
    <w:unhideWhenUsed/>
    <w:qFormat/>
    <w:pPr>
      <w:keepNext/>
      <w:keepLines/>
      <w:numPr>
        <w:ilvl w:val="3"/>
        <w:numId w:val="6"/>
      </w:numPr>
      <w:spacing w:before="240" w:after="40"/>
      <w:outlineLvl w:val="3"/>
    </w:pPr>
    <w:rPr>
      <w:b/>
      <w:sz w:val="24"/>
      <w:szCs w:val="24"/>
    </w:rPr>
  </w:style>
  <w:style w:type="paragraph" w:styleId="Heading5">
    <w:name w:val="heading 5"/>
    <w:basedOn w:val="Normal"/>
    <w:next w:val="Normal"/>
    <w:uiPriority w:val="9"/>
    <w:semiHidden/>
    <w:unhideWhenUsed/>
    <w:qFormat/>
    <w:pPr>
      <w:keepNext/>
      <w:keepLines/>
      <w:numPr>
        <w:ilvl w:val="4"/>
        <w:numId w:val="6"/>
      </w:numPr>
      <w:spacing w:before="220" w:after="40"/>
      <w:outlineLvl w:val="4"/>
    </w:pPr>
    <w:rPr>
      <w:b/>
    </w:rPr>
  </w:style>
  <w:style w:type="paragraph" w:styleId="Heading6">
    <w:name w:val="heading 6"/>
    <w:basedOn w:val="Normal"/>
    <w:next w:val="Normal"/>
    <w:uiPriority w:val="9"/>
    <w:semiHidden/>
    <w:unhideWhenUsed/>
    <w:qFormat/>
    <w:pPr>
      <w:keepNext/>
      <w:keepLines/>
      <w:numPr>
        <w:ilvl w:val="5"/>
        <w:numId w:val="6"/>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9F01F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01F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01F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semiHidden/>
    <w:rsid w:val="000E639E"/>
    <w:rPr>
      <w:b/>
      <w:noProof/>
      <w:sz w:val="28"/>
      <w:szCs w:val="24"/>
    </w:rPr>
  </w:style>
  <w:style w:type="character" w:customStyle="1" w:styleId="Heading2Char">
    <w:name w:val="Heading 2 Char"/>
    <w:basedOn w:val="DefaultParagraphFont"/>
    <w:link w:val="Heading2"/>
    <w:uiPriority w:val="9"/>
    <w:rsid w:val="009238A2"/>
    <w:rPr>
      <w:rFonts w:asciiTheme="majorHAnsi" w:eastAsiaTheme="majorEastAsia" w:hAnsiTheme="majorHAnsi" w:cstheme="majorBidi"/>
      <w:b/>
      <w:caps/>
      <w:color w:val="A5A5A5" w:themeColor="accent3"/>
      <w:kern w:val="20"/>
      <w:sz w:val="24"/>
      <w:szCs w:val="20"/>
      <w:lang w:eastAsia="ja-JP"/>
    </w:rPr>
  </w:style>
  <w:style w:type="paragraph" w:customStyle="1" w:styleId="Subtitle6">
    <w:name w:val="Subtitle_6"/>
    <w:basedOn w:val="Normal"/>
    <w:link w:val="Subtitle6Char"/>
    <w:autoRedefine/>
    <w:qFormat/>
    <w:rsid w:val="009C082A"/>
    <w:rPr>
      <w:rFonts w:asciiTheme="majorHAnsi" w:hAnsiTheme="majorHAnsi" w:cstheme="majorHAnsi"/>
      <w:b/>
      <w:color w:val="44546A" w:themeColor="text2"/>
      <w:sz w:val="28"/>
      <w:szCs w:val="28"/>
    </w:rPr>
  </w:style>
  <w:style w:type="character" w:customStyle="1" w:styleId="Subtitle6Char">
    <w:name w:val="Subtitle_6 Char"/>
    <w:basedOn w:val="DefaultParagraphFont"/>
    <w:link w:val="Subtitle6"/>
    <w:rsid w:val="009C082A"/>
    <w:rPr>
      <w:rFonts w:asciiTheme="majorHAnsi" w:hAnsiTheme="majorHAnsi" w:cstheme="majorHAnsi"/>
      <w:b/>
      <w:color w:val="44546A" w:themeColor="text2"/>
      <w:sz w:val="28"/>
      <w:szCs w:val="28"/>
    </w:rPr>
  </w:style>
  <w:style w:type="paragraph" w:styleId="ListParagraph">
    <w:name w:val="List Paragraph"/>
    <w:basedOn w:val="Normal"/>
    <w:uiPriority w:val="34"/>
    <w:qFormat/>
    <w:rsid w:val="00EB7C25"/>
    <w:pPr>
      <w:ind w:left="720"/>
      <w:contextualSpacing/>
    </w:pPr>
  </w:style>
  <w:style w:type="character" w:styleId="CommentReference">
    <w:name w:val="annotation reference"/>
    <w:basedOn w:val="DefaultParagraphFont"/>
    <w:uiPriority w:val="99"/>
    <w:semiHidden/>
    <w:unhideWhenUsed/>
    <w:rsid w:val="00967C42"/>
    <w:rPr>
      <w:sz w:val="16"/>
      <w:szCs w:val="16"/>
    </w:rPr>
  </w:style>
  <w:style w:type="paragraph" w:styleId="CommentText">
    <w:name w:val="annotation text"/>
    <w:basedOn w:val="Normal"/>
    <w:link w:val="CommentTextChar"/>
    <w:uiPriority w:val="99"/>
    <w:unhideWhenUsed/>
    <w:rsid w:val="00967C42"/>
    <w:pPr>
      <w:spacing w:line="240" w:lineRule="auto"/>
    </w:pPr>
    <w:rPr>
      <w:sz w:val="20"/>
      <w:szCs w:val="20"/>
    </w:rPr>
  </w:style>
  <w:style w:type="character" w:customStyle="1" w:styleId="CommentTextChar">
    <w:name w:val="Comment Text Char"/>
    <w:basedOn w:val="DefaultParagraphFont"/>
    <w:link w:val="CommentText"/>
    <w:uiPriority w:val="99"/>
    <w:rsid w:val="00967C42"/>
    <w:rPr>
      <w:sz w:val="20"/>
      <w:szCs w:val="20"/>
    </w:rPr>
  </w:style>
  <w:style w:type="paragraph" w:styleId="CommentSubject">
    <w:name w:val="annotation subject"/>
    <w:basedOn w:val="CommentText"/>
    <w:next w:val="CommentText"/>
    <w:link w:val="CommentSubjectChar"/>
    <w:uiPriority w:val="99"/>
    <w:semiHidden/>
    <w:unhideWhenUsed/>
    <w:rsid w:val="00967C42"/>
    <w:rPr>
      <w:b/>
      <w:bCs/>
    </w:rPr>
  </w:style>
  <w:style w:type="character" w:customStyle="1" w:styleId="CommentSubjectChar">
    <w:name w:val="Comment Subject Char"/>
    <w:basedOn w:val="CommentTextChar"/>
    <w:link w:val="CommentSubject"/>
    <w:uiPriority w:val="99"/>
    <w:semiHidden/>
    <w:rsid w:val="00967C42"/>
    <w:rPr>
      <w:b/>
      <w:bCs/>
      <w:sz w:val="20"/>
      <w:szCs w:val="20"/>
    </w:rPr>
  </w:style>
  <w:style w:type="paragraph" w:styleId="Header">
    <w:name w:val="header"/>
    <w:basedOn w:val="Normal"/>
    <w:link w:val="HeaderChar"/>
    <w:uiPriority w:val="99"/>
    <w:unhideWhenUsed/>
    <w:rsid w:val="00CC5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C4F"/>
  </w:style>
  <w:style w:type="paragraph" w:styleId="Footer">
    <w:name w:val="footer"/>
    <w:basedOn w:val="Normal"/>
    <w:link w:val="FooterChar"/>
    <w:uiPriority w:val="99"/>
    <w:unhideWhenUsed/>
    <w:rsid w:val="00CC5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C4F"/>
  </w:style>
  <w:style w:type="paragraph" w:styleId="Revision">
    <w:name w:val="Revision"/>
    <w:hidden/>
    <w:uiPriority w:val="99"/>
    <w:semiHidden/>
    <w:rsid w:val="00A0648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56B14"/>
    <w:rPr>
      <w:color w:val="0563C1"/>
      <w:u w:val="single"/>
    </w:rPr>
  </w:style>
  <w:style w:type="paragraph" w:styleId="NormalWeb">
    <w:name w:val="Normal (Web)"/>
    <w:basedOn w:val="Normal"/>
    <w:uiPriority w:val="99"/>
    <w:semiHidden/>
    <w:unhideWhenUsed/>
    <w:rsid w:val="00B56B14"/>
    <w:pPr>
      <w:spacing w:before="100" w:beforeAutospacing="1" w:after="100" w:afterAutospacing="1" w:line="240" w:lineRule="auto"/>
    </w:pPr>
    <w:rPr>
      <w:rFonts w:eastAsiaTheme="minorHAnsi"/>
    </w:rPr>
  </w:style>
  <w:style w:type="paragraph" w:customStyle="1" w:styleId="xmsolistparagraph">
    <w:name w:val="x_msolistparagraph"/>
    <w:basedOn w:val="Normal"/>
    <w:rsid w:val="00B56B14"/>
    <w:pPr>
      <w:spacing w:after="0" w:line="240" w:lineRule="auto"/>
      <w:ind w:left="720"/>
    </w:pPr>
    <w:rPr>
      <w:rFonts w:eastAsiaTheme="minorHAnsi"/>
    </w:rPr>
  </w:style>
  <w:style w:type="character" w:styleId="UnresolvedMention">
    <w:name w:val="Unresolved Mention"/>
    <w:basedOn w:val="DefaultParagraphFont"/>
    <w:uiPriority w:val="99"/>
    <w:semiHidden/>
    <w:unhideWhenUsed/>
    <w:rsid w:val="00313A29"/>
    <w:rPr>
      <w:color w:val="605E5C"/>
      <w:shd w:val="clear" w:color="auto" w:fill="E1DFDD"/>
    </w:rPr>
  </w:style>
  <w:style w:type="paragraph" w:customStyle="1" w:styleId="Default">
    <w:name w:val="Default"/>
    <w:rsid w:val="001766FB"/>
    <w:pPr>
      <w:autoSpaceDE w:val="0"/>
      <w:autoSpaceDN w:val="0"/>
      <w:adjustRightInd w:val="0"/>
      <w:spacing w:after="0" w:line="240" w:lineRule="auto"/>
    </w:pPr>
    <w:rPr>
      <w:rFonts w:ascii="Open Sans" w:hAnsi="Open Sans" w:cs="Open Sans"/>
      <w:color w:val="000000"/>
      <w:sz w:val="24"/>
      <w:szCs w:val="24"/>
    </w:rPr>
  </w:style>
  <w:style w:type="character" w:customStyle="1" w:styleId="Heading7Char">
    <w:name w:val="Heading 7 Char"/>
    <w:basedOn w:val="DefaultParagraphFont"/>
    <w:link w:val="Heading7"/>
    <w:uiPriority w:val="9"/>
    <w:semiHidden/>
    <w:rsid w:val="009F01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F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01F1"/>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1"/>
    <w:qFormat/>
    <w:rsid w:val="009238A2"/>
    <w:pPr>
      <w:spacing w:before="0"/>
    </w:pPr>
    <w:rPr>
      <w:sz w:val="32"/>
    </w:rPr>
  </w:style>
  <w:style w:type="table" w:styleId="TableGrid">
    <w:name w:val="Table Grid"/>
    <w:basedOn w:val="TableNormal"/>
    <w:uiPriority w:val="39"/>
    <w:rsid w:val="00E7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962DE"/>
    <w:pPr>
      <w:numPr>
        <w:numId w:val="28"/>
      </w:numPr>
      <w:tabs>
        <w:tab w:val="left" w:pos="1260"/>
        <w:tab w:val="right" w:leader="dot" w:pos="9350"/>
      </w:tabs>
      <w:spacing w:after="0" w:line="260" w:lineRule="exact"/>
    </w:pPr>
    <w:rPr>
      <w:rFonts w:ascii="Open Sans" w:eastAsia="Times New Roman" w:hAnsi="Open Sans" w:cs="Open Sans"/>
    </w:rPr>
  </w:style>
  <w:style w:type="character" w:styleId="FollowedHyperlink">
    <w:name w:val="FollowedHyperlink"/>
    <w:basedOn w:val="DefaultParagraphFont"/>
    <w:uiPriority w:val="99"/>
    <w:semiHidden/>
    <w:unhideWhenUsed/>
    <w:rsid w:val="001D1B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64974">
      <w:bodyDiv w:val="1"/>
      <w:marLeft w:val="0"/>
      <w:marRight w:val="0"/>
      <w:marTop w:val="0"/>
      <w:marBottom w:val="0"/>
      <w:divBdr>
        <w:top w:val="none" w:sz="0" w:space="0" w:color="auto"/>
        <w:left w:val="none" w:sz="0" w:space="0" w:color="auto"/>
        <w:bottom w:val="none" w:sz="0" w:space="0" w:color="auto"/>
        <w:right w:val="none" w:sz="0" w:space="0" w:color="auto"/>
      </w:divBdr>
    </w:div>
    <w:div w:id="544105199">
      <w:bodyDiv w:val="1"/>
      <w:marLeft w:val="0"/>
      <w:marRight w:val="0"/>
      <w:marTop w:val="0"/>
      <w:marBottom w:val="0"/>
      <w:divBdr>
        <w:top w:val="none" w:sz="0" w:space="0" w:color="auto"/>
        <w:left w:val="none" w:sz="0" w:space="0" w:color="auto"/>
        <w:bottom w:val="none" w:sz="0" w:space="0" w:color="auto"/>
        <w:right w:val="none" w:sz="0" w:space="0" w:color="auto"/>
      </w:divBdr>
    </w:div>
    <w:div w:id="666396943">
      <w:bodyDiv w:val="1"/>
      <w:marLeft w:val="0"/>
      <w:marRight w:val="0"/>
      <w:marTop w:val="0"/>
      <w:marBottom w:val="0"/>
      <w:divBdr>
        <w:top w:val="none" w:sz="0" w:space="0" w:color="auto"/>
        <w:left w:val="none" w:sz="0" w:space="0" w:color="auto"/>
        <w:bottom w:val="none" w:sz="0" w:space="0" w:color="auto"/>
        <w:right w:val="none" w:sz="0" w:space="0" w:color="auto"/>
      </w:divBdr>
    </w:div>
    <w:div w:id="1107965426">
      <w:bodyDiv w:val="1"/>
      <w:marLeft w:val="0"/>
      <w:marRight w:val="0"/>
      <w:marTop w:val="0"/>
      <w:marBottom w:val="0"/>
      <w:divBdr>
        <w:top w:val="none" w:sz="0" w:space="0" w:color="auto"/>
        <w:left w:val="none" w:sz="0" w:space="0" w:color="auto"/>
        <w:bottom w:val="none" w:sz="0" w:space="0" w:color="auto"/>
        <w:right w:val="none" w:sz="0" w:space="0" w:color="auto"/>
      </w:divBdr>
    </w:div>
    <w:div w:id="1591813195">
      <w:bodyDiv w:val="1"/>
      <w:marLeft w:val="0"/>
      <w:marRight w:val="0"/>
      <w:marTop w:val="0"/>
      <w:marBottom w:val="0"/>
      <w:divBdr>
        <w:top w:val="none" w:sz="0" w:space="0" w:color="auto"/>
        <w:left w:val="none" w:sz="0" w:space="0" w:color="auto"/>
        <w:bottom w:val="none" w:sz="0" w:space="0" w:color="auto"/>
        <w:right w:val="none" w:sz="0" w:space="0" w:color="auto"/>
      </w:divBdr>
    </w:div>
    <w:div w:id="1693217385">
      <w:bodyDiv w:val="1"/>
      <w:marLeft w:val="0"/>
      <w:marRight w:val="0"/>
      <w:marTop w:val="0"/>
      <w:marBottom w:val="0"/>
      <w:divBdr>
        <w:top w:val="none" w:sz="0" w:space="0" w:color="auto"/>
        <w:left w:val="none" w:sz="0" w:space="0" w:color="auto"/>
        <w:bottom w:val="none" w:sz="0" w:space="0" w:color="auto"/>
        <w:right w:val="none" w:sz="0" w:space="0" w:color="auto"/>
      </w:divBdr>
      <w:divsChild>
        <w:div w:id="1441417192">
          <w:marLeft w:val="734"/>
          <w:marRight w:val="14"/>
          <w:marTop w:val="0"/>
          <w:marBottom w:val="240"/>
          <w:divBdr>
            <w:top w:val="none" w:sz="0" w:space="0" w:color="auto"/>
            <w:left w:val="none" w:sz="0" w:space="0" w:color="auto"/>
            <w:bottom w:val="none" w:sz="0" w:space="0" w:color="auto"/>
            <w:right w:val="none" w:sz="0" w:space="0" w:color="auto"/>
          </w:divBdr>
        </w:div>
        <w:div w:id="1648320972">
          <w:marLeft w:val="734"/>
          <w:marRight w:val="14"/>
          <w:marTop w:val="0"/>
          <w:marBottom w:val="240"/>
          <w:divBdr>
            <w:top w:val="none" w:sz="0" w:space="0" w:color="auto"/>
            <w:left w:val="none" w:sz="0" w:space="0" w:color="auto"/>
            <w:bottom w:val="none" w:sz="0" w:space="0" w:color="auto"/>
            <w:right w:val="none" w:sz="0" w:space="0" w:color="auto"/>
          </w:divBdr>
        </w:div>
        <w:div w:id="100955548">
          <w:marLeft w:val="734"/>
          <w:marRight w:val="14"/>
          <w:marTop w:val="0"/>
          <w:marBottom w:val="240"/>
          <w:divBdr>
            <w:top w:val="none" w:sz="0" w:space="0" w:color="auto"/>
            <w:left w:val="none" w:sz="0" w:space="0" w:color="auto"/>
            <w:bottom w:val="none" w:sz="0" w:space="0" w:color="auto"/>
            <w:right w:val="none" w:sz="0" w:space="0" w:color="auto"/>
          </w:divBdr>
        </w:div>
        <w:div w:id="1386370284">
          <w:marLeft w:val="734"/>
          <w:marRight w:val="14"/>
          <w:marTop w:val="0"/>
          <w:marBottom w:val="240"/>
          <w:divBdr>
            <w:top w:val="none" w:sz="0" w:space="0" w:color="auto"/>
            <w:left w:val="none" w:sz="0" w:space="0" w:color="auto"/>
            <w:bottom w:val="none" w:sz="0" w:space="0" w:color="auto"/>
            <w:right w:val="none" w:sz="0" w:space="0" w:color="auto"/>
          </w:divBdr>
        </w:div>
        <w:div w:id="1954484325">
          <w:marLeft w:val="734"/>
          <w:marRight w:val="14"/>
          <w:marTop w:val="0"/>
          <w:marBottom w:val="240"/>
          <w:divBdr>
            <w:top w:val="none" w:sz="0" w:space="0" w:color="auto"/>
            <w:left w:val="none" w:sz="0" w:space="0" w:color="auto"/>
            <w:bottom w:val="none" w:sz="0" w:space="0" w:color="auto"/>
            <w:right w:val="none" w:sz="0" w:space="0" w:color="auto"/>
          </w:divBdr>
        </w:div>
        <w:div w:id="1096942385">
          <w:marLeft w:val="734"/>
          <w:marRight w:val="14"/>
          <w:marTop w:val="0"/>
          <w:marBottom w:val="240"/>
          <w:divBdr>
            <w:top w:val="none" w:sz="0" w:space="0" w:color="auto"/>
            <w:left w:val="none" w:sz="0" w:space="0" w:color="auto"/>
            <w:bottom w:val="none" w:sz="0" w:space="0" w:color="auto"/>
            <w:right w:val="none" w:sz="0" w:space="0" w:color="auto"/>
          </w:divBdr>
        </w:div>
        <w:div w:id="1053650033">
          <w:marLeft w:val="734"/>
          <w:marRight w:val="14"/>
          <w:marTop w:val="0"/>
          <w:marBottom w:val="240"/>
          <w:divBdr>
            <w:top w:val="none" w:sz="0" w:space="0" w:color="auto"/>
            <w:left w:val="none" w:sz="0" w:space="0" w:color="auto"/>
            <w:bottom w:val="none" w:sz="0" w:space="0" w:color="auto"/>
            <w:right w:val="none" w:sz="0" w:space="0" w:color="auto"/>
          </w:divBdr>
        </w:div>
      </w:divsChild>
    </w:div>
    <w:div w:id="1837960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E91BF4ACB06541AF8F84125B471E4D" ma:contentTypeVersion="12" ma:contentTypeDescription="Create a new document." ma:contentTypeScope="" ma:versionID="dbb5a81b090fa8098eb71a27c7deaea1">
  <xsd:schema xmlns:xsd="http://www.w3.org/2001/XMLSchema" xmlns:xs="http://www.w3.org/2001/XMLSchema" xmlns:p="http://schemas.microsoft.com/office/2006/metadata/properties" xmlns:ns2="136d39bc-5942-4f59-9ec0-2095aa424e7d" xmlns:ns3="88bb238e-00fb-4a10-93ce-b7aea9af6ecc" targetNamespace="http://schemas.microsoft.com/office/2006/metadata/properties" ma:root="true" ma:fieldsID="5d3a55fc81201c03651702ec1d189ed2" ns2:_="" ns3:_="">
    <xsd:import namespace="136d39bc-5942-4f59-9ec0-2095aa424e7d"/>
    <xsd:import namespace="88bb238e-00fb-4a10-93ce-b7aea9af6e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d39bc-5942-4f59-9ec0-2095aa424e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b238e-00fb-4a10-93ce-b7aea9af6e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i+a8h/iVqMTDZiaWujzaCgCn1vQ==">AMUW2mU0bb3sGzBV6n9vyQZEaUqusXt2PlkzvJMh6vJXh9pkHT+t+MS4tN/lrz1xrQXNMceKkcJlBNXusnzb+ZXGISAOP9f5EVWCAVc+U+6yBZlzbmrp4dA=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10B41-31DD-4F64-850F-A626F25726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88277-962E-4B49-8665-5E0B67A6B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d39bc-5942-4f59-9ec0-2095aa424e7d"/>
    <ds:schemaRef ds:uri="88bb238e-00fb-4a10-93ce-b7aea9af6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63FF412-4205-411B-92B5-9A79FAEE8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Ariella Maron</dc:creator>
  <cp:keywords/>
  <cp:lastModifiedBy>Emily Gowen</cp:lastModifiedBy>
  <cp:revision>2</cp:revision>
  <cp:lastPrinted>2022-05-25T16:48:00Z</cp:lastPrinted>
  <dcterms:created xsi:type="dcterms:W3CDTF">2022-05-25T16:49:00Z</dcterms:created>
  <dcterms:modified xsi:type="dcterms:W3CDTF">2022-05-25T16:49:00Z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0x010100CDE91BF4ACB06541AF8F84125B471E4D</vt:lpwstr>
  </property>
</Properties>
</file>